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A3" w:rsidRDefault="00E758A3">
      <w:pPr>
        <w:spacing w:line="584" w:lineRule="exact"/>
        <w:ind w:firstLineChars="200" w:firstLine="880"/>
        <w:jc w:val="center"/>
        <w:rPr>
          <w:rFonts w:ascii="Times New Roman" w:eastAsia="仿宋_GB2312" w:hAnsi="Times New Roman" w:cs="Times New Roman"/>
          <w:sz w:val="44"/>
          <w:szCs w:val="44"/>
        </w:rPr>
      </w:pPr>
    </w:p>
    <w:p w:rsidR="00E758A3" w:rsidRDefault="00E758A3">
      <w:pPr>
        <w:spacing w:line="584" w:lineRule="exact"/>
        <w:ind w:firstLineChars="200" w:firstLine="880"/>
        <w:jc w:val="center"/>
        <w:rPr>
          <w:rFonts w:ascii="Times New Roman" w:eastAsia="仿宋_GB2312" w:hAnsi="Times New Roman" w:cs="Times New Roman"/>
          <w:sz w:val="44"/>
          <w:szCs w:val="44"/>
        </w:rPr>
      </w:pPr>
    </w:p>
    <w:p w:rsidR="00E758A3" w:rsidRDefault="00E758A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三河市公安局</w:t>
      </w:r>
      <w:r>
        <w:rPr>
          <w:rFonts w:ascii="Times New Roman" w:eastAsia="方正小标宋简体" w:hAnsi="Times New Roman" w:cs="Times New Roman"/>
          <w:sz w:val="44"/>
          <w:szCs w:val="44"/>
        </w:rPr>
        <w:t>2022</w:t>
      </w:r>
      <w:r>
        <w:rPr>
          <w:rFonts w:ascii="Times New Roman" w:eastAsia="方正小标宋简体" w:hAnsi="Times New Roman" w:cs="方正小标宋简体" w:hint="eastAsia"/>
          <w:sz w:val="44"/>
          <w:szCs w:val="44"/>
        </w:rPr>
        <w:t>年单位预算信息公开情况说明</w:t>
      </w:r>
    </w:p>
    <w:p w:rsidR="00E758A3" w:rsidRDefault="00E758A3">
      <w:pPr>
        <w:spacing w:line="584" w:lineRule="exact"/>
        <w:ind w:firstLineChars="200" w:firstLine="880"/>
        <w:jc w:val="center"/>
        <w:rPr>
          <w:rFonts w:ascii="Times New Roman" w:eastAsia="仿宋_GB2312" w:hAnsi="Times New Roman" w:cs="Times New Roman"/>
          <w:sz w:val="44"/>
          <w:szCs w:val="44"/>
        </w:rPr>
      </w:pPr>
    </w:p>
    <w:p w:rsidR="00E758A3" w:rsidRDefault="00E758A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按照《中华人民共和国预算法》、《中华人民共和国预算法实施条例》、《地方预决算公开操作规程》和《河北省省级预算公开办法》规定，现将三河市公安局</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年单位预算公开如下：</w:t>
      </w:r>
    </w:p>
    <w:p w:rsidR="00E758A3" w:rsidRDefault="00E758A3">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一、单位职责及机构设置情况</w:t>
      </w:r>
    </w:p>
    <w:p w:rsidR="00E758A3" w:rsidRDefault="00E758A3">
      <w:pPr>
        <w:spacing w:line="584"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单位职责：</w:t>
      </w:r>
    </w:p>
    <w:p w:rsidR="00E758A3" w:rsidRPr="00822DE7" w:rsidRDefault="00E758A3" w:rsidP="0050437A">
      <w:pPr>
        <w:spacing w:line="584" w:lineRule="exact"/>
        <w:ind w:firstLine="660"/>
        <w:rPr>
          <w:rFonts w:ascii="Times New Roman" w:eastAsia="仿宋_GB2312" w:hAnsi="Times New Roman" w:cs="Times New Roman"/>
          <w:sz w:val="32"/>
          <w:szCs w:val="32"/>
        </w:rPr>
      </w:pPr>
      <w:r w:rsidRPr="00822DE7">
        <w:rPr>
          <w:rFonts w:ascii="Times New Roman" w:eastAsia="仿宋_GB2312" w:hAnsi="Times New Roman" w:cs="仿宋_GB2312" w:hint="eastAsia"/>
          <w:sz w:val="32"/>
          <w:szCs w:val="32"/>
        </w:rPr>
        <w:t>根据《三河市公安局职能配置、内设机构和人员编制规定》，</w:t>
      </w:r>
      <w:r w:rsidRPr="00822DE7">
        <w:rPr>
          <w:rFonts w:ascii="Times New Roman" w:eastAsia="仿宋_GB2312" w:hAnsi="Times New Roman" w:cs="Times New Roman"/>
          <w:sz w:val="32"/>
          <w:szCs w:val="32"/>
        </w:rPr>
        <w:t xml:space="preserve"> </w:t>
      </w:r>
      <w:r w:rsidRPr="00822DE7">
        <w:rPr>
          <w:rFonts w:ascii="Times New Roman" w:eastAsia="仿宋_GB2312" w:hAnsi="Times New Roman" w:cs="仿宋_GB2312" w:hint="eastAsia"/>
          <w:sz w:val="32"/>
          <w:szCs w:val="32"/>
        </w:rPr>
        <w:t>三河市公安局的主要职责是：</w:t>
      </w:r>
    </w:p>
    <w:p w:rsidR="00E758A3" w:rsidRDefault="00E758A3" w:rsidP="0050437A">
      <w:pPr>
        <w:spacing w:line="584" w:lineRule="exact"/>
        <w:ind w:firstLine="660"/>
        <w:rPr>
          <w:rFonts w:ascii="Times New Roman" w:eastAsia="仿宋_GB2312" w:hAnsi="Times New Roman" w:cs="Times New Roman"/>
          <w:sz w:val="32"/>
          <w:szCs w:val="32"/>
        </w:rPr>
      </w:pPr>
      <w:r w:rsidRPr="00822DE7">
        <w:rPr>
          <w:rFonts w:ascii="Times New Roman" w:eastAsia="仿宋_GB2312" w:hAnsi="Times New Roman" w:cs="仿宋_GB2312" w:hint="eastAsia"/>
          <w:sz w:val="32"/>
          <w:szCs w:val="32"/>
        </w:rPr>
        <w:t>执行国家有关法律、法规和公安工作的方针、政策；部署公安工作，并负责指导、检查、落实；掌握本市社会治安状况，协助党政部门实施社会治安综合治理工作；负责全市公安民警队伍建设、管理和教育工作；对危害国家安全的案件和治安、刑事（包括重大责任事故、经济领域犯罪等）案件的侦察工作，组织、协调和侦破、处置重大案件、重大事件、重大治安灾害事故；依法监督并指导机关、团体、企事业单位的安全保卫工作和企事业单位保卫部门的建设；依据公安业务，负责出入境管理和外国人事务管理工作；负责治安、户政、居民身份证的管理工作；负责维护交通秩序，保障道路交通的畅通；负责消防工作，依法进行消防监督，组织灭火救灾；负责计算机安全监察、社会公共安全技术防范等。</w:t>
      </w:r>
    </w:p>
    <w:p w:rsidR="00E758A3" w:rsidRDefault="00E758A3">
      <w:pPr>
        <w:autoSpaceDE w:val="0"/>
        <w:autoSpaceDN w:val="0"/>
        <w:adjustRightInd w:val="0"/>
        <w:spacing w:line="584" w:lineRule="exact"/>
        <w:ind w:firstLineChars="196" w:firstLine="630"/>
        <w:jc w:val="left"/>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机构设置：</w:t>
      </w:r>
    </w:p>
    <w:p w:rsidR="00E758A3" w:rsidRDefault="00E758A3">
      <w:pPr>
        <w:spacing w:line="584" w:lineRule="exact"/>
        <w:jc w:val="center"/>
        <w:outlineLvl w:val="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E758A3">
        <w:trPr>
          <w:trHeight w:val="584"/>
          <w:tblHeader/>
          <w:jc w:val="center"/>
        </w:trPr>
        <w:tc>
          <w:tcPr>
            <w:tcW w:w="4443" w:type="dxa"/>
            <w:vMerge w:val="restart"/>
            <w:vAlign w:val="center"/>
          </w:tcPr>
          <w:p w:rsidR="00E758A3" w:rsidRDefault="00E758A3">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单位名称</w:t>
            </w:r>
          </w:p>
        </w:tc>
        <w:tc>
          <w:tcPr>
            <w:tcW w:w="1134" w:type="dxa"/>
            <w:vMerge w:val="restart"/>
            <w:vAlign w:val="center"/>
          </w:tcPr>
          <w:p w:rsidR="00E758A3" w:rsidRDefault="00E758A3">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单位性质</w:t>
            </w:r>
          </w:p>
        </w:tc>
        <w:tc>
          <w:tcPr>
            <w:tcW w:w="1276" w:type="dxa"/>
            <w:vMerge w:val="restart"/>
            <w:vAlign w:val="center"/>
          </w:tcPr>
          <w:p w:rsidR="00E758A3" w:rsidRDefault="00E758A3">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单位规格</w:t>
            </w:r>
          </w:p>
        </w:tc>
        <w:tc>
          <w:tcPr>
            <w:tcW w:w="2902" w:type="dxa"/>
            <w:vMerge w:val="restart"/>
            <w:vAlign w:val="center"/>
          </w:tcPr>
          <w:p w:rsidR="00E758A3" w:rsidRDefault="00E758A3">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经费保障形式</w:t>
            </w:r>
          </w:p>
        </w:tc>
      </w:tr>
      <w:tr w:rsidR="00E758A3">
        <w:trPr>
          <w:trHeight w:val="584"/>
          <w:tblHeader/>
          <w:jc w:val="center"/>
        </w:trPr>
        <w:tc>
          <w:tcPr>
            <w:tcW w:w="4443" w:type="dxa"/>
            <w:vMerge/>
            <w:vAlign w:val="center"/>
          </w:tcPr>
          <w:p w:rsidR="00E758A3" w:rsidRDefault="00E758A3">
            <w:pPr>
              <w:rPr>
                <w:rFonts w:cs="Times New Roman"/>
              </w:rPr>
            </w:pPr>
          </w:p>
        </w:tc>
        <w:tc>
          <w:tcPr>
            <w:tcW w:w="1134" w:type="dxa"/>
            <w:vMerge/>
            <w:vAlign w:val="center"/>
          </w:tcPr>
          <w:p w:rsidR="00E758A3" w:rsidRDefault="00E758A3">
            <w:pPr>
              <w:rPr>
                <w:rFonts w:cs="Times New Roman"/>
              </w:rPr>
            </w:pPr>
          </w:p>
        </w:tc>
        <w:tc>
          <w:tcPr>
            <w:tcW w:w="1276" w:type="dxa"/>
            <w:vMerge/>
            <w:vAlign w:val="center"/>
          </w:tcPr>
          <w:p w:rsidR="00E758A3" w:rsidRDefault="00E758A3">
            <w:pPr>
              <w:rPr>
                <w:rFonts w:cs="Times New Roman"/>
              </w:rPr>
            </w:pPr>
          </w:p>
        </w:tc>
        <w:tc>
          <w:tcPr>
            <w:tcW w:w="2902" w:type="dxa"/>
            <w:vMerge/>
            <w:vAlign w:val="center"/>
          </w:tcPr>
          <w:p w:rsidR="00E758A3" w:rsidRDefault="00E758A3">
            <w:pPr>
              <w:rPr>
                <w:rFonts w:cs="Times New Roman"/>
              </w:rPr>
            </w:pPr>
          </w:p>
        </w:tc>
      </w:tr>
      <w:tr w:rsidR="00E758A3">
        <w:trPr>
          <w:trHeight w:val="227"/>
          <w:jc w:val="center"/>
        </w:trPr>
        <w:tc>
          <w:tcPr>
            <w:tcW w:w="4443" w:type="dxa"/>
            <w:vAlign w:val="center"/>
          </w:tcPr>
          <w:p w:rsidR="00E758A3" w:rsidRPr="00267206" w:rsidRDefault="00E758A3"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三河市公安局</w:t>
            </w:r>
          </w:p>
        </w:tc>
        <w:tc>
          <w:tcPr>
            <w:tcW w:w="1134" w:type="dxa"/>
            <w:vAlign w:val="center"/>
          </w:tcPr>
          <w:p w:rsidR="00E758A3" w:rsidRPr="00267206" w:rsidRDefault="00E758A3"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行政</w:t>
            </w:r>
          </w:p>
        </w:tc>
        <w:tc>
          <w:tcPr>
            <w:tcW w:w="1276" w:type="dxa"/>
            <w:vAlign w:val="center"/>
          </w:tcPr>
          <w:p w:rsidR="00E758A3" w:rsidRPr="00267206" w:rsidRDefault="00E758A3"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正科级</w:t>
            </w:r>
          </w:p>
        </w:tc>
        <w:tc>
          <w:tcPr>
            <w:tcW w:w="2902" w:type="dxa"/>
            <w:vAlign w:val="center"/>
          </w:tcPr>
          <w:p w:rsidR="00E758A3" w:rsidRPr="00267206" w:rsidRDefault="00E758A3"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财政拨款</w:t>
            </w:r>
            <w:r>
              <w:rPr>
                <w:rFonts w:ascii="Times New Roman" w:eastAsia="仿宋_GB2312" w:hAnsi="Times New Roman" w:cs="仿宋_GB2312" w:hint="eastAsia"/>
              </w:rPr>
              <w:t>（行政）</w:t>
            </w:r>
          </w:p>
        </w:tc>
      </w:tr>
    </w:tbl>
    <w:p w:rsidR="00E758A3" w:rsidRDefault="00E758A3">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二、单位预算安排的总体情况</w:t>
      </w:r>
    </w:p>
    <w:p w:rsidR="00E758A3" w:rsidRDefault="00E758A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按照预算管理有关规定，目前我市单位预算的编制实行综合预算制度，即全部收入和支出都反映在预算中。三河市公安局机关的收支包含在单位预算中。</w:t>
      </w:r>
    </w:p>
    <w:p w:rsidR="00E758A3" w:rsidRDefault="00E758A3">
      <w:pPr>
        <w:spacing w:line="584"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、收入说明</w:t>
      </w:r>
    </w:p>
    <w:p w:rsidR="00E758A3" w:rsidRDefault="00E758A3">
      <w:pPr>
        <w:spacing w:line="584"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反映本单位当年全部收入。</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年预算收入</w:t>
      </w:r>
      <w:r>
        <w:rPr>
          <w:rFonts w:ascii="Times New Roman" w:eastAsia="仿宋_GB2312" w:hAnsi="Times New Roman" w:cs="Times New Roman"/>
          <w:sz w:val="32"/>
          <w:szCs w:val="32"/>
        </w:rPr>
        <w:t>55910.33</w:t>
      </w:r>
      <w:r>
        <w:rPr>
          <w:rFonts w:ascii="Times New Roman" w:eastAsia="仿宋_GB2312" w:hAnsi="Times New Roman" w:cs="仿宋_GB2312" w:hint="eastAsia"/>
          <w:sz w:val="32"/>
          <w:szCs w:val="32"/>
        </w:rPr>
        <w:t>万元，其中：一般公共预算收入</w:t>
      </w:r>
      <w:r w:rsidRPr="00134C5D">
        <w:rPr>
          <w:rFonts w:ascii="Times New Roman" w:eastAsia="仿宋_GB2312" w:hAnsi="Times New Roman" w:cs="Times New Roman"/>
          <w:sz w:val="32"/>
          <w:szCs w:val="32"/>
        </w:rPr>
        <w:t>37291.53</w:t>
      </w:r>
      <w:r>
        <w:rPr>
          <w:rFonts w:ascii="Times New Roman" w:eastAsia="仿宋_GB2312" w:hAnsi="Times New Roman" w:cs="仿宋_GB2312" w:hint="eastAsia"/>
          <w:sz w:val="32"/>
          <w:szCs w:val="32"/>
        </w:rPr>
        <w:t>万元，基金预算收入</w:t>
      </w:r>
      <w:r w:rsidRPr="00134C5D">
        <w:rPr>
          <w:rFonts w:ascii="Times New Roman" w:eastAsia="仿宋_GB2312" w:hAnsi="Times New Roman" w:cs="Times New Roman"/>
          <w:sz w:val="32"/>
          <w:szCs w:val="32"/>
        </w:rPr>
        <w:t>18432.69</w:t>
      </w:r>
      <w:r>
        <w:rPr>
          <w:rFonts w:ascii="Times New Roman" w:eastAsia="仿宋_GB2312" w:hAnsi="Times New Roman" w:cs="仿宋_GB2312" w:hint="eastAsia"/>
          <w:sz w:val="32"/>
          <w:szCs w:val="32"/>
        </w:rPr>
        <w:t>万元，财政专户核拨收入</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万元，其他来源收入</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万元，上年结转</w:t>
      </w:r>
      <w:r>
        <w:rPr>
          <w:rFonts w:ascii="Times New Roman" w:eastAsia="仿宋_GB2312" w:hAnsi="Times New Roman" w:cs="Times New Roman"/>
          <w:sz w:val="32"/>
          <w:szCs w:val="32"/>
        </w:rPr>
        <w:t>186.11</w:t>
      </w:r>
      <w:r>
        <w:rPr>
          <w:rFonts w:ascii="Times New Roman" w:eastAsia="仿宋_GB2312" w:hAnsi="Times New Roman" w:cs="仿宋_GB2312" w:hint="eastAsia"/>
          <w:sz w:val="32"/>
          <w:szCs w:val="32"/>
        </w:rPr>
        <w:t>万元（有则写，无则填</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万元）。</w:t>
      </w:r>
    </w:p>
    <w:p w:rsidR="00E758A3" w:rsidRDefault="00E758A3">
      <w:pPr>
        <w:spacing w:line="584"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、支出说明</w:t>
      </w:r>
    </w:p>
    <w:p w:rsidR="00E758A3" w:rsidRPr="00834E8F" w:rsidRDefault="00E758A3">
      <w:pPr>
        <w:spacing w:line="584" w:lineRule="exact"/>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收支预算总表支出栏、基本支出表、项目支出表按经济分类和支出功能分类科目编制，反映三河市</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年度单位预算中支出预算的总体情况。</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年支出预算</w:t>
      </w:r>
      <w:r>
        <w:rPr>
          <w:rFonts w:ascii="Times New Roman" w:eastAsia="仿宋_GB2312" w:hAnsi="Times New Roman" w:cs="Times New Roman"/>
          <w:sz w:val="32"/>
          <w:szCs w:val="32"/>
        </w:rPr>
        <w:t>55910.33</w:t>
      </w:r>
      <w:r>
        <w:rPr>
          <w:rFonts w:ascii="Times New Roman" w:eastAsia="仿宋_GB2312" w:hAnsi="Times New Roman" w:cs="仿宋_GB2312" w:hint="eastAsia"/>
          <w:sz w:val="32"/>
          <w:szCs w:val="32"/>
        </w:rPr>
        <w:t>万元，其中基本支出</w:t>
      </w:r>
      <w:r w:rsidRPr="00301B41">
        <w:rPr>
          <w:rFonts w:ascii="Times New Roman" w:eastAsia="仿宋_GB2312" w:hAnsi="Times New Roman" w:cs="Times New Roman"/>
          <w:sz w:val="32"/>
          <w:szCs w:val="32"/>
        </w:rPr>
        <w:t>13479.28</w:t>
      </w:r>
      <w:r>
        <w:rPr>
          <w:rFonts w:ascii="Times New Roman" w:eastAsia="仿宋_GB2312" w:hAnsi="Times New Roman" w:cs="仿宋_GB2312" w:hint="eastAsia"/>
          <w:sz w:val="32"/>
          <w:szCs w:val="32"/>
        </w:rPr>
        <w:t>万元，包括人员类项目经费</w:t>
      </w:r>
      <w:r w:rsidRPr="00301B41">
        <w:rPr>
          <w:rFonts w:ascii="Times New Roman" w:eastAsia="仿宋_GB2312" w:hAnsi="Times New Roman" w:cs="Times New Roman"/>
          <w:sz w:val="32"/>
          <w:szCs w:val="32"/>
        </w:rPr>
        <w:t>11300.23</w:t>
      </w:r>
      <w:r>
        <w:rPr>
          <w:rFonts w:ascii="Times New Roman" w:eastAsia="仿宋_GB2312" w:hAnsi="Times New Roman" w:cs="仿宋_GB2312" w:hint="eastAsia"/>
          <w:sz w:val="32"/>
          <w:szCs w:val="32"/>
        </w:rPr>
        <w:t>万元和运转类公用项目经费</w:t>
      </w:r>
      <w:r w:rsidRPr="00301B41">
        <w:rPr>
          <w:rFonts w:ascii="Times New Roman" w:eastAsia="仿宋_GB2312" w:hAnsi="Times New Roman" w:cs="Times New Roman"/>
          <w:sz w:val="32"/>
          <w:szCs w:val="32"/>
        </w:rPr>
        <w:t>2179.05</w:t>
      </w:r>
      <w:r>
        <w:rPr>
          <w:rFonts w:ascii="Times New Roman" w:eastAsia="仿宋_GB2312" w:hAnsi="Times New Roman" w:cs="仿宋_GB2312" w:hint="eastAsia"/>
          <w:sz w:val="32"/>
          <w:szCs w:val="32"/>
        </w:rPr>
        <w:t>万元；运转类其他及特定目标类项目支出</w:t>
      </w:r>
      <w:r>
        <w:rPr>
          <w:rFonts w:ascii="Times New Roman" w:eastAsia="仿宋_GB2312" w:hAnsi="Times New Roman" w:cs="Times New Roman"/>
          <w:sz w:val="32"/>
          <w:szCs w:val="32"/>
        </w:rPr>
        <w:t>42431.05</w:t>
      </w:r>
      <w:r>
        <w:rPr>
          <w:rFonts w:ascii="Times New Roman" w:eastAsia="仿宋_GB2312" w:hAnsi="Times New Roman" w:cs="仿宋_GB2312" w:hint="eastAsia"/>
          <w:sz w:val="32"/>
          <w:szCs w:val="32"/>
        </w:rPr>
        <w:t>万元，包括本级支出</w:t>
      </w:r>
      <w:r>
        <w:rPr>
          <w:rFonts w:ascii="Times New Roman" w:eastAsia="仿宋_GB2312" w:hAnsi="Times New Roman" w:cs="Times New Roman"/>
          <w:sz w:val="32"/>
          <w:szCs w:val="32"/>
        </w:rPr>
        <w:t>42431.05</w:t>
      </w:r>
      <w:r>
        <w:rPr>
          <w:rFonts w:ascii="Times New Roman" w:eastAsia="仿宋_GB2312" w:hAnsi="Times New Roman" w:cs="仿宋_GB2312" w:hint="eastAsia"/>
          <w:sz w:val="32"/>
          <w:szCs w:val="32"/>
        </w:rPr>
        <w:t>万元，主要为</w:t>
      </w:r>
      <w:r w:rsidRPr="00834E8F">
        <w:rPr>
          <w:rFonts w:ascii="Times New Roman" w:eastAsia="仿宋_GB2312" w:hAnsi="Times New Roman" w:cs="仿宋_GB2312" w:hint="eastAsia"/>
          <w:sz w:val="32"/>
          <w:szCs w:val="32"/>
        </w:rPr>
        <w:t>燕昌路消防站</w:t>
      </w:r>
      <w:r>
        <w:rPr>
          <w:rFonts w:ascii="Times New Roman" w:eastAsia="仿宋_GB2312" w:hAnsi="Times New Roman" w:cs="仿宋_GB2312" w:hint="eastAsia"/>
          <w:sz w:val="32"/>
          <w:szCs w:val="32"/>
        </w:rPr>
        <w:t>、</w:t>
      </w:r>
      <w:r w:rsidRPr="00834E8F">
        <w:rPr>
          <w:rFonts w:ascii="Times New Roman" w:eastAsia="仿宋_GB2312" w:hAnsi="Times New Roman" w:cs="仿宋_GB2312" w:hint="eastAsia"/>
          <w:sz w:val="32"/>
          <w:szCs w:val="32"/>
        </w:rPr>
        <w:t>智慧安防社区设备</w:t>
      </w:r>
      <w:r>
        <w:rPr>
          <w:rFonts w:ascii="Times New Roman" w:eastAsia="仿宋_GB2312" w:hAnsi="Times New Roman" w:cs="仿宋_GB2312" w:hint="eastAsia"/>
          <w:sz w:val="32"/>
          <w:szCs w:val="32"/>
        </w:rPr>
        <w:t>、</w:t>
      </w:r>
      <w:r w:rsidRPr="00834E8F">
        <w:rPr>
          <w:rFonts w:ascii="Times New Roman" w:eastAsia="仿宋_GB2312" w:hAnsi="Times New Roman" w:cs="仿宋_GB2312" w:hint="eastAsia"/>
          <w:sz w:val="32"/>
          <w:szCs w:val="32"/>
        </w:rPr>
        <w:t>三河市戒毒康复服务中心</w:t>
      </w:r>
      <w:r>
        <w:rPr>
          <w:rFonts w:ascii="Times New Roman" w:eastAsia="仿宋_GB2312" w:hAnsi="Times New Roman" w:cs="仿宋_GB2312" w:hint="eastAsia"/>
          <w:sz w:val="32"/>
          <w:szCs w:val="32"/>
        </w:rPr>
        <w:t>等。</w:t>
      </w:r>
    </w:p>
    <w:p w:rsidR="00E758A3" w:rsidRDefault="00E758A3">
      <w:pPr>
        <w:spacing w:line="584"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、比上年增减情况</w:t>
      </w:r>
    </w:p>
    <w:p w:rsidR="00E758A3" w:rsidRDefault="00E758A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年预算收支安排</w:t>
      </w:r>
      <w:r>
        <w:rPr>
          <w:rFonts w:ascii="Times New Roman" w:eastAsia="仿宋_GB2312" w:hAnsi="Times New Roman" w:cs="Times New Roman"/>
          <w:sz w:val="32"/>
          <w:szCs w:val="32"/>
        </w:rPr>
        <w:t>55910.33</w:t>
      </w:r>
      <w:r>
        <w:rPr>
          <w:rFonts w:ascii="Times New Roman" w:eastAsia="仿宋_GB2312" w:hAnsi="Times New Roman" w:cs="仿宋_GB2312" w:hint="eastAsia"/>
          <w:sz w:val="32"/>
          <w:szCs w:val="32"/>
        </w:rPr>
        <w:t>万元，较</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年预算</w:t>
      </w:r>
      <w:r w:rsidRPr="008B71CF">
        <w:rPr>
          <w:rFonts w:ascii="Times New Roman" w:eastAsia="仿宋_GB2312" w:hAnsi="Times New Roman" w:cs="仿宋_GB2312" w:hint="eastAsia"/>
          <w:sz w:val="32"/>
          <w:szCs w:val="32"/>
        </w:rPr>
        <w:t>减少</w:t>
      </w:r>
      <w:r>
        <w:rPr>
          <w:rFonts w:ascii="Times New Roman" w:eastAsia="仿宋_GB2312" w:hAnsi="Times New Roman" w:cs="Times New Roman"/>
          <w:sz w:val="32"/>
          <w:szCs w:val="32"/>
        </w:rPr>
        <w:t>9052.39</w:t>
      </w:r>
      <w:r>
        <w:rPr>
          <w:rFonts w:ascii="Times New Roman" w:eastAsia="仿宋_GB2312" w:hAnsi="Times New Roman" w:cs="仿宋_GB2312" w:hint="eastAsia"/>
          <w:sz w:val="32"/>
          <w:szCs w:val="32"/>
        </w:rPr>
        <w:t>万元，其中：基本支出增加</w:t>
      </w:r>
      <w:r>
        <w:rPr>
          <w:rFonts w:ascii="Times New Roman" w:eastAsia="仿宋_GB2312" w:hAnsi="Times New Roman" w:cs="Times New Roman"/>
          <w:sz w:val="32"/>
          <w:szCs w:val="32"/>
        </w:rPr>
        <w:t>664.34</w:t>
      </w:r>
      <w:r>
        <w:rPr>
          <w:rFonts w:ascii="Times New Roman" w:eastAsia="仿宋_GB2312" w:hAnsi="Times New Roman" w:cs="仿宋_GB2312" w:hint="eastAsia"/>
          <w:sz w:val="32"/>
          <w:szCs w:val="32"/>
        </w:rPr>
        <w:t>万元，主要为</w:t>
      </w:r>
      <w:r>
        <w:rPr>
          <w:rFonts w:ascii="Times New Roman" w:eastAsia="仿宋_GB2312" w:hAnsi="Times New Roman" w:cs="Times New Roman" w:hint="eastAsia"/>
          <w:sz w:val="32"/>
          <w:szCs w:val="32"/>
        </w:rPr>
        <w:t>人员工资及保险</w:t>
      </w:r>
      <w:r>
        <w:rPr>
          <w:rFonts w:ascii="Times New Roman" w:eastAsia="仿宋_GB2312" w:hAnsi="Times New Roman" w:cs="仿宋_GB2312" w:hint="eastAsia"/>
          <w:sz w:val="32"/>
          <w:szCs w:val="32"/>
        </w:rPr>
        <w:t>支出；项目支出</w:t>
      </w:r>
      <w:r w:rsidRPr="008B71CF">
        <w:rPr>
          <w:rFonts w:ascii="Times New Roman" w:eastAsia="仿宋_GB2312" w:hAnsi="Times New Roman" w:cs="仿宋_GB2312" w:hint="eastAsia"/>
          <w:sz w:val="32"/>
          <w:szCs w:val="32"/>
        </w:rPr>
        <w:t>减少</w:t>
      </w:r>
      <w:r>
        <w:rPr>
          <w:rFonts w:ascii="Times New Roman" w:eastAsia="仿宋_GB2312" w:hAnsi="Times New Roman" w:cs="Times New Roman"/>
          <w:sz w:val="32"/>
          <w:szCs w:val="32"/>
        </w:rPr>
        <w:t>9716.73</w:t>
      </w:r>
      <w:r>
        <w:rPr>
          <w:rFonts w:ascii="Times New Roman" w:eastAsia="仿宋_GB2312" w:hAnsi="Times New Roman" w:cs="仿宋_GB2312" w:hint="eastAsia"/>
          <w:sz w:val="32"/>
          <w:szCs w:val="32"/>
        </w:rPr>
        <w:t>万元，主要为</w:t>
      </w:r>
      <w:r>
        <w:rPr>
          <w:rFonts w:ascii="Times New Roman" w:eastAsia="仿宋_GB2312" w:hAnsi="Times New Roman" w:cs="Times New Roman" w:hint="eastAsia"/>
          <w:sz w:val="32"/>
          <w:szCs w:val="32"/>
        </w:rPr>
        <w:t>农村治安监控等</w:t>
      </w:r>
      <w:r>
        <w:rPr>
          <w:rFonts w:ascii="Times New Roman" w:eastAsia="仿宋_GB2312" w:hAnsi="Times New Roman" w:cs="仿宋_GB2312" w:hint="eastAsia"/>
          <w:sz w:val="32"/>
          <w:szCs w:val="32"/>
        </w:rPr>
        <w:t>项目支出。</w:t>
      </w:r>
    </w:p>
    <w:p w:rsidR="00E758A3" w:rsidRDefault="00E758A3">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三、机关运行经费安排情况</w:t>
      </w:r>
    </w:p>
    <w:p w:rsidR="00E758A3" w:rsidRDefault="00E758A3">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年，我局机关运行经费共计安排</w:t>
      </w:r>
      <w:r w:rsidRPr="00301B41">
        <w:rPr>
          <w:rFonts w:ascii="Times New Roman" w:eastAsia="仿宋_GB2312" w:hAnsi="Times New Roman" w:cs="Times New Roman"/>
          <w:sz w:val="32"/>
          <w:szCs w:val="32"/>
        </w:rPr>
        <w:t>2179.05</w:t>
      </w:r>
      <w:r>
        <w:rPr>
          <w:rFonts w:ascii="Times New Roman" w:eastAsia="仿宋_GB2312" w:hAnsi="Times New Roman" w:cs="仿宋_GB2312" w:hint="eastAsia"/>
          <w:sz w:val="32"/>
          <w:szCs w:val="32"/>
        </w:rPr>
        <w:t>万元，主要用于</w:t>
      </w:r>
      <w:r>
        <w:rPr>
          <w:rFonts w:ascii="Times New Roman" w:eastAsia="仿宋_GB2312" w:hAnsi="Times New Roman" w:cs="Times New Roman" w:hint="eastAsia"/>
          <w:sz w:val="32"/>
          <w:szCs w:val="32"/>
        </w:rPr>
        <w:t>机关及派出所</w:t>
      </w:r>
      <w:r>
        <w:rPr>
          <w:rFonts w:ascii="Times New Roman" w:eastAsia="仿宋_GB2312" w:hAnsi="Times New Roman" w:cs="仿宋_GB2312" w:hint="eastAsia"/>
          <w:sz w:val="32"/>
          <w:szCs w:val="32"/>
        </w:rPr>
        <w:t>办公区的日常维修、办公用房水电费、办公用房取暖费、办公用房物业管理费等日常运行支出。</w:t>
      </w:r>
    </w:p>
    <w:p w:rsidR="00E758A3" w:rsidRDefault="00E758A3">
      <w:pPr>
        <w:autoSpaceDE w:val="0"/>
        <w:autoSpaceDN w:val="0"/>
        <w:adjustRightInd w:val="0"/>
        <w:spacing w:line="584" w:lineRule="exact"/>
        <w:ind w:firstLineChars="196" w:firstLine="627"/>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E758A3" w:rsidRDefault="00E758A3">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经费预算安排</w:t>
      </w:r>
      <w:r>
        <w:rPr>
          <w:rFonts w:ascii="Times New Roman" w:eastAsia="仿宋_GB2312" w:hAnsi="Times New Roman" w:cs="仿宋_GB2312"/>
          <w:sz w:val="32"/>
          <w:szCs w:val="32"/>
        </w:rPr>
        <w:t>494.07</w:t>
      </w:r>
      <w:r>
        <w:rPr>
          <w:rFonts w:ascii="Times New Roman" w:eastAsia="仿宋_GB2312" w:hAnsi="Times New Roman" w:cs="仿宋_GB2312" w:hint="eastAsia"/>
          <w:sz w:val="32"/>
          <w:szCs w:val="32"/>
        </w:rPr>
        <w:t>万元。其中，因公出国（境）费</w:t>
      </w:r>
      <w:r>
        <w:rPr>
          <w:rFonts w:ascii="Times New Roman" w:eastAsia="仿宋_GB2312" w:hAnsi="Times New Roman" w:cs="仿宋_GB2312"/>
          <w:sz w:val="32"/>
          <w:szCs w:val="32"/>
        </w:rPr>
        <w:t>0</w:t>
      </w:r>
      <w:r>
        <w:rPr>
          <w:rFonts w:ascii="Times New Roman" w:eastAsia="仿宋_GB2312" w:hAnsi="Times New Roman" w:cs="仿宋_GB2312" w:hint="eastAsia"/>
          <w:sz w:val="32"/>
          <w:szCs w:val="32"/>
        </w:rPr>
        <w:t>万元；公务用车购置及运维费</w:t>
      </w:r>
      <w:r>
        <w:rPr>
          <w:rFonts w:ascii="Times New Roman" w:eastAsia="仿宋_GB2312" w:hAnsi="Times New Roman" w:cs="仿宋_GB2312"/>
          <w:sz w:val="32"/>
          <w:szCs w:val="32"/>
        </w:rPr>
        <w:t>485.07</w:t>
      </w:r>
      <w:r>
        <w:rPr>
          <w:rFonts w:ascii="Times New Roman" w:eastAsia="仿宋_GB2312" w:hAnsi="Times New Roman" w:cs="仿宋_GB2312" w:hint="eastAsia"/>
          <w:sz w:val="32"/>
          <w:szCs w:val="32"/>
        </w:rPr>
        <w:t>万元（其中：公务用车购置费为</w:t>
      </w:r>
      <w:r>
        <w:rPr>
          <w:rFonts w:ascii="Times New Roman" w:eastAsia="仿宋_GB2312" w:hAnsi="Times New Roman" w:cs="仿宋_GB2312"/>
          <w:sz w:val="32"/>
          <w:szCs w:val="32"/>
        </w:rPr>
        <w:t>0</w:t>
      </w:r>
      <w:r>
        <w:rPr>
          <w:rFonts w:ascii="Times New Roman" w:eastAsia="仿宋_GB2312" w:hAnsi="Times New Roman" w:cs="仿宋_GB2312" w:hint="eastAsia"/>
          <w:sz w:val="32"/>
          <w:szCs w:val="32"/>
        </w:rPr>
        <w:t>万元，公务用车运维费</w:t>
      </w:r>
      <w:r>
        <w:rPr>
          <w:rFonts w:ascii="Times New Roman" w:eastAsia="仿宋_GB2312" w:hAnsi="Times New Roman" w:cs="仿宋_GB2312"/>
          <w:sz w:val="32"/>
          <w:szCs w:val="32"/>
        </w:rPr>
        <w:t>485.07</w:t>
      </w:r>
      <w:r>
        <w:rPr>
          <w:rFonts w:ascii="Times New Roman" w:eastAsia="仿宋_GB2312" w:hAnsi="Times New Roman" w:cs="仿宋_GB2312"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；公务接待费</w:t>
      </w: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万元。与</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年相比</w:t>
      </w:r>
      <w:r w:rsidRPr="003278DC">
        <w:rPr>
          <w:rFonts w:ascii="Times New Roman" w:eastAsia="仿宋_GB2312" w:hAnsi="Times New Roman" w:cs="仿宋_GB2312" w:hint="eastAsia"/>
          <w:sz w:val="32"/>
          <w:szCs w:val="32"/>
        </w:rPr>
        <w:t>减少</w:t>
      </w:r>
      <w:r>
        <w:rPr>
          <w:rFonts w:ascii="Times New Roman" w:eastAsia="仿宋_GB2312" w:hAnsi="Times New Roman" w:cs="仿宋_GB2312"/>
          <w:sz w:val="32"/>
          <w:szCs w:val="32"/>
        </w:rPr>
        <w:t>225.6</w:t>
      </w:r>
      <w:r>
        <w:rPr>
          <w:rFonts w:ascii="Times New Roman" w:eastAsia="仿宋_GB2312" w:hAnsi="Times New Roman" w:cs="仿宋_GB2312" w:hint="eastAsia"/>
          <w:sz w:val="32"/>
          <w:szCs w:val="32"/>
        </w:rPr>
        <w:t>万元，其中，公务用车购置及运维费</w:t>
      </w:r>
      <w:r w:rsidRPr="003278DC">
        <w:rPr>
          <w:rFonts w:ascii="Times New Roman" w:eastAsia="仿宋_GB2312" w:hAnsi="Times New Roman" w:cs="仿宋_GB2312" w:hint="eastAsia"/>
          <w:sz w:val="32"/>
          <w:szCs w:val="32"/>
        </w:rPr>
        <w:t>减少</w:t>
      </w:r>
      <w:r w:rsidRPr="003278DC">
        <w:rPr>
          <w:rFonts w:ascii="Times New Roman" w:eastAsia="仿宋_GB2312" w:hAnsi="Times New Roman" w:cs="仿宋_GB2312"/>
          <w:sz w:val="32"/>
          <w:szCs w:val="32"/>
        </w:rPr>
        <w:t>2</w:t>
      </w:r>
      <w:r>
        <w:rPr>
          <w:rFonts w:ascii="Times New Roman" w:eastAsia="仿宋_GB2312" w:hAnsi="Times New Roman" w:cs="仿宋_GB2312"/>
          <w:sz w:val="32"/>
          <w:szCs w:val="32"/>
        </w:rPr>
        <w:t>24.66</w:t>
      </w:r>
      <w:r>
        <w:rPr>
          <w:rFonts w:ascii="Times New Roman" w:eastAsia="仿宋_GB2312" w:hAnsi="Times New Roman" w:cs="仿宋_GB2312" w:hint="eastAsia"/>
          <w:sz w:val="32"/>
          <w:szCs w:val="32"/>
        </w:rPr>
        <w:t>万元（其中：公务用车运维费</w:t>
      </w:r>
      <w:r w:rsidRPr="003278DC">
        <w:rPr>
          <w:rFonts w:ascii="Times New Roman" w:eastAsia="仿宋_GB2312" w:hAnsi="Times New Roman" w:cs="仿宋_GB2312" w:hint="eastAsia"/>
          <w:sz w:val="32"/>
          <w:szCs w:val="32"/>
        </w:rPr>
        <w:t>减少</w:t>
      </w:r>
      <w:r>
        <w:rPr>
          <w:rFonts w:ascii="Times New Roman" w:eastAsia="仿宋_GB2312" w:hAnsi="Times New Roman" w:cs="仿宋_GB2312"/>
          <w:sz w:val="32"/>
          <w:szCs w:val="32"/>
        </w:rPr>
        <w:t>224.66</w:t>
      </w:r>
      <w:r>
        <w:rPr>
          <w:rFonts w:ascii="Times New Roman" w:eastAsia="仿宋_GB2312" w:hAnsi="Times New Roman" w:cs="仿宋_GB2312"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，主要原因是我单位切实落实勤俭节约各项规定，压减公车运行经费支出；公务接待费</w:t>
      </w:r>
      <w:r w:rsidRPr="003278DC">
        <w:rPr>
          <w:rFonts w:ascii="Times New Roman" w:eastAsia="仿宋_GB2312" w:hAnsi="Times New Roman" w:cs="仿宋_GB2312" w:hint="eastAsia"/>
          <w:sz w:val="32"/>
          <w:szCs w:val="32"/>
        </w:rPr>
        <w:t>减少</w:t>
      </w:r>
      <w:r>
        <w:rPr>
          <w:rFonts w:ascii="Times New Roman" w:eastAsia="仿宋_GB2312" w:hAnsi="Times New Roman" w:cs="仿宋_GB2312"/>
          <w:sz w:val="32"/>
          <w:szCs w:val="32"/>
        </w:rPr>
        <w:t>0.94</w:t>
      </w:r>
      <w:r>
        <w:rPr>
          <w:rFonts w:ascii="Times New Roman" w:eastAsia="仿宋_GB2312" w:hAnsi="Times New Roman" w:cs="仿宋_GB2312" w:hint="eastAsia"/>
          <w:sz w:val="32"/>
          <w:szCs w:val="32"/>
        </w:rPr>
        <w:t>万元，主要原因是我单位切实落实勤俭节约各项规定，严格控制公务接待费支出。</w:t>
      </w:r>
    </w:p>
    <w:p w:rsidR="00E758A3" w:rsidRDefault="00E758A3">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五、预算绩效信息</w:t>
      </w:r>
    </w:p>
    <w:p w:rsidR="00E758A3" w:rsidRDefault="00E758A3">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第一部分单位整体绩效目标</w:t>
      </w:r>
    </w:p>
    <w:p w:rsidR="00E758A3" w:rsidRDefault="00E758A3">
      <w:pPr>
        <w:spacing w:line="584"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（一）总体绩效目标</w:t>
      </w:r>
    </w:p>
    <w:p w:rsidR="00E758A3" w:rsidRDefault="00E758A3" w:rsidP="00C740DA">
      <w:pPr>
        <w:spacing w:line="584" w:lineRule="exact"/>
        <w:ind w:firstLineChars="200" w:firstLine="640"/>
        <w:rPr>
          <w:rFonts w:ascii="仿宋_GB2312" w:eastAsia="仿宋_GB2312" w:cs="仿宋_GB2312"/>
          <w:sz w:val="32"/>
          <w:szCs w:val="32"/>
        </w:rPr>
      </w:pPr>
      <w:r w:rsidRPr="001229D4">
        <w:rPr>
          <w:rFonts w:ascii="仿宋_GB2312" w:eastAsia="仿宋_GB2312" w:cs="仿宋_GB2312" w:hint="eastAsia"/>
          <w:sz w:val="32"/>
          <w:szCs w:val="32"/>
        </w:rPr>
        <w:t>坚持以习近平新时代中国特色社会主义思想和对河北工作重要批示指示精神为指导，坚持依法正确履行法律监督职责，执行国家有关法律、法规和公安工作的方针、政策；部署公安工作，并负责指导、检查、落实；掌握本市社会治安状况，协助党政</w:t>
      </w:r>
      <w:r>
        <w:rPr>
          <w:rFonts w:ascii="仿宋_GB2312" w:eastAsia="仿宋_GB2312" w:cs="仿宋_GB2312" w:hint="eastAsia"/>
          <w:sz w:val="32"/>
          <w:szCs w:val="32"/>
        </w:rPr>
        <w:t>单位</w:t>
      </w:r>
      <w:r w:rsidRPr="001229D4">
        <w:rPr>
          <w:rFonts w:ascii="仿宋_GB2312" w:eastAsia="仿宋_GB2312" w:cs="仿宋_GB2312" w:hint="eastAsia"/>
          <w:sz w:val="32"/>
          <w:szCs w:val="32"/>
        </w:rPr>
        <w:t>实施社会治安综合治理工作；负责全市公安民警队伍建设、管理和教育工作；对危害国家安全的案件和治安、刑事（包括重大责任事故、经济领域犯罪等）案件的侦察工作，组织、协调和侦破、处置重大案件、重大事件、重大治安灾害事故；依法监督并指导机关、团体、企事业单位的安全保卫工作和企事业单位保卫</w:t>
      </w:r>
      <w:r>
        <w:rPr>
          <w:rFonts w:ascii="仿宋_GB2312" w:eastAsia="仿宋_GB2312" w:cs="仿宋_GB2312" w:hint="eastAsia"/>
          <w:sz w:val="32"/>
          <w:szCs w:val="32"/>
        </w:rPr>
        <w:t>单位</w:t>
      </w:r>
      <w:r w:rsidRPr="001229D4">
        <w:rPr>
          <w:rFonts w:ascii="仿宋_GB2312" w:eastAsia="仿宋_GB2312" w:cs="仿宋_GB2312" w:hint="eastAsia"/>
          <w:sz w:val="32"/>
          <w:szCs w:val="32"/>
        </w:rPr>
        <w:t>的建设；依据公安业务，负责出入境管理和外国人事务管理工作；负责治安、户政、居民身份证的管理工作；负责维护交通秩序，保障道路交通的畅通；负责消防工作，依法进行消防监督，组织灭火救灾；负责计算机安全监察、社会公共安全技术防范等各项工作，为三河经济社会发展提供优质高效的法制保障，为维护三河社会稳定做出贡献。</w:t>
      </w:r>
    </w:p>
    <w:p w:rsidR="00E758A3" w:rsidRDefault="00E758A3" w:rsidP="00C740DA">
      <w:pPr>
        <w:spacing w:line="584"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（二）分项绩效目标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（一）维护国家安全和政治稳定</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绩效目标：及时发现情报、线索，有效防范影响政治安全的重大敏感事件，组织境内外敌对势力在网上进行集中的反动宣传、建立政治舞台和活动阵地</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绩效指标：重点人、重点阵地的控制率；围绕重点目标的建情率；重大案件（事件）破案率（化解率）</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hint="eastAsia"/>
          <w:sz w:val="32"/>
          <w:szCs w:val="32"/>
        </w:rPr>
        <w:t>对重点人和重点阵地的控制率达到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95%</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对已建情重点目标占全部重点目标的比率达到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95%</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对已侦破（化解）重大案件占国保重大案件比例达到</w:t>
      </w:r>
      <w:r w:rsidRPr="00B97DBE">
        <w:rPr>
          <w:rFonts w:ascii="仿宋_GB2312" w:eastAsia="仿宋_GB2312" w:cs="仿宋_GB2312"/>
          <w:sz w:val="32"/>
          <w:szCs w:val="32"/>
        </w:rPr>
        <w:t>50%,95%</w:t>
      </w:r>
      <w:r w:rsidRPr="00B97DBE">
        <w:rPr>
          <w:rFonts w:ascii="仿宋_GB2312" w:eastAsia="仿宋_GB2312" w:cs="仿宋_GB2312" w:hint="eastAsia"/>
          <w:sz w:val="32"/>
          <w:szCs w:val="32"/>
        </w:rPr>
        <w:t>以上为优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（二）降低案件发案率，提高案件侦破率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绩效目标：严厉打击各类违法犯罪活动，控制、降低大案要案发案率</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，有效打击黑社会性质团伙及新型犯罪，严厉打击刑事犯罪，严厉打击重大经济犯罪案，毒品违法犯罪案，网络违法犯罪案，食品药品安全犯罪案，环境安全犯罪案，保护人民生命安全，维护社会长久治安</w:t>
      </w:r>
    </w:p>
    <w:p w:rsidR="00E758A3" w:rsidRPr="00B97DBE" w:rsidRDefault="00E758A3"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绩效指标：破多发性侵财犯罪案、暴力犯罪案、持枪犯罪案和贩卖枪支案件破案率；涉爆案件破案率；逃犯缉捕率；有组织犯罪案件的降低率；黑恶案件的打击处理率；新型犯罪案件的打击查处比率；</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吸毒人员查处率；</w:t>
      </w:r>
      <w:r w:rsidRPr="00B97DBE">
        <w:rPr>
          <w:rFonts w:ascii="仿宋_GB2312" w:eastAsia="仿宋_GB2312" w:cs="仿宋_GB2312"/>
          <w:sz w:val="32"/>
          <w:szCs w:val="32"/>
        </w:rPr>
        <w:t xml:space="preserve">   </w:t>
      </w:r>
    </w:p>
    <w:p w:rsidR="00E758A3" w:rsidRPr="00B97DBE" w:rsidRDefault="00E758A3"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对破多发性侵财犯罪案、暴力犯罪案、持枪犯罪案和贩卖枪支案件的比例达到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r w:rsidRPr="00B97DBE">
        <w:rPr>
          <w:rFonts w:ascii="仿宋_GB2312" w:eastAsia="仿宋_GB2312" w:cs="仿宋_GB2312"/>
          <w:sz w:val="32"/>
          <w:szCs w:val="32"/>
        </w:rPr>
        <w:t xml:space="preserve"> </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对涉爆案件破案率的比例达到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对逃犯缉捕率的比例达到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对有组织犯罪案件数量同比降低的比率达到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对黑恶势力案件打击查处比率达到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对新型犯罪案件的打击查处数量达到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对查处吸毒人员数占吸毒人员比率达到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（三）维护社会稳定，提高群众安全感和满意度</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有效遏制街面可防性案件发案，提升人民群众安全感和满意度，通过信息采集、登记等手段，加强对常住、暂住、重点人口和出租房屋的管理，掌握底数和变化情况，有效保障全县居民对居民身份证等证件业务办理和持有需求，提高护城河科技化、信息化水平，提高护城河整体查控能力，减少涉及枪械及危险、爆炸物品的案件发生数，保障合法行业生产经营，规范全县保安服务市场，掌握全县治安形势，指导治安防范和管理，实现平安创建工作目标，打击骗取出入境证件，偷越国边境、妨害国边境管理案件，强化出入境证件申办管理工作，提高群众满意度</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绩效指标：“两抢一盗”案件降低率；安检查控同比上升率；重点人口管控率；居民持证率；社区民警每月搜集情报信息情况；治安案件发案数同比增幅；出国（境）人员身份核查准确率；“三非”外国人查办率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对“两抢一盗”案件比上年同期降低的比率</w:t>
      </w:r>
      <w:r w:rsidRPr="00B97DBE">
        <w:rPr>
          <w:rFonts w:ascii="仿宋_GB2312" w:eastAsia="仿宋_GB2312" w:cs="仿宋_GB2312"/>
          <w:sz w:val="32"/>
          <w:szCs w:val="32"/>
        </w:rPr>
        <w:t>10%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对环京公安检查站核查人员、车辆数与进入核心区人员、车辆数同比上升率</w:t>
      </w:r>
      <w:r w:rsidRPr="00B97DBE">
        <w:rPr>
          <w:rFonts w:ascii="仿宋_GB2312" w:eastAsia="仿宋_GB2312" w:cs="仿宋_GB2312"/>
          <w:sz w:val="32"/>
          <w:szCs w:val="32"/>
        </w:rPr>
        <w:t>10%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对实际管控人数占应列管人数的比例达到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对全县居民持二代身份证数量占全县比例达到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对社区民警掌握本片情报信息数量的比例达到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对当年治安案件发案数同比上年增长率</w:t>
      </w:r>
      <w:r w:rsidRPr="00B97DBE">
        <w:rPr>
          <w:rFonts w:ascii="仿宋_GB2312" w:eastAsia="仿宋_GB2312" w:cs="仿宋_GB2312"/>
          <w:sz w:val="32"/>
          <w:szCs w:val="32"/>
        </w:rPr>
        <w:t>10%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对出国（境）人员身份核查准确数占核查总数的比例达到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对已查办“三非”外国人案件占已发现案件的比例达到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（四）监管场所管理和安全防范水平不断提升，监所按照相关标准做好硬件设施建设，做好监所信息化建设，不断提高监所卫生医疗水平，积极开展深挖犯罪工作，破获各类案件</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绩效目标：提升全县公安监所管理和安全防范水平</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绩效指标：安全事故发生降低率；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对监所安全事故发生数量比去年同期降低比例达到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（五）提高科学技术水平，为公安机关开展业务工作提供技术支持</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绩效目标：提高鉴定准确率，有效辅助案件侦破工作；提高情报信息搜集、研判、分析能力、对重点人管控能力，保障技侦技术正常运转，有效辅助案件侦破工作；全面提升我县公安机关信息化建设水平</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绩效指标：检验、鉴定率；重点人员控制率；有价值情报信息采用率；信息系统应用率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对已检验样品、物证数量占送检总量的比例达到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对已控制重点人员占应控制重点人员的比例达到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对有价值情报信息数量占提供总情报数量的比例达到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实际应用的信息系统占建成信息系统的比例达到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（六）确保公安各项业务顺利开展，维护社会稳定能力增强</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加大督查力度，促进民警执法规范化，妥善处理信访案件，提高群众满意度；装备，被装配备、业务用房建设符合公安部标准，公安队伍正规化、职业化水平不断提高，整体战斗力得到有效提升，有力支撑公安工作和队伍建设科学发展</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绩效指标：平台红色预警抓获逃犯率：执法监督率；发现问题整改率；信访案件办结率；各项后勤保障工作完成率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对使用平台红色预警抓获逃犯数量占全部抓获逃犯数量的比例达到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对民警执法行为进行监督的抽查比例达到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对民警执法过程中发现问题，已整改的占全部问题的比例达到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对已按程序处理信访案件占全年受理信访案件比例达到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对各项后勤工作完成情况达到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（七）预防减少不稳定因素的发生，有效化解不稳定隐患，群体性事件和突发事件，维护国家安全工作</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绩效目标：预防减少不稳定因素的发生，有效化解不稳定隐患，群体性事件和突发事件，维护国家安全工作</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绩效指标：协调督导事项化解率，安保活动圆满完成情况</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对已化解协调督导事项占全部化解协调督导事项的比例达到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对圆满完成的安保活动数量占全部梳理安保活动的比例达到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（八）社会治安突出问题得以解决，社会矛盾纠纷得以排查和调处，社会治安形势得以好转</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深化平安铁路建设，健全治安防控体系，夯实基层基础，确保年内不发生爆炸铁路和颠覆列车重大案事件，不发生群体性冲击铁路等重大事件，净化沿线治安和列车运行安全环境，确保县内铁路沿线治安秩序稳定</w:t>
      </w:r>
    </w:p>
    <w:p w:rsidR="00E758A3" w:rsidRDefault="00E758A3"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绩效指标：排查涉路重点人员数量；全年排查铁路沿线治安和安全隐患数量；清理沿线影响运行安全因素数量；宣传教育沿线学生、群众人次；高铁（含新建）护路工作覆盖率；</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对已排查涉路重点人员数量占排查全部涉路人员数量的比例</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对全年排查铁路沿线治安和安全隐患数量达到</w:t>
      </w:r>
      <w:r w:rsidRPr="00B97DBE">
        <w:rPr>
          <w:rFonts w:ascii="仿宋_GB2312" w:eastAsia="仿宋_GB2312" w:cs="仿宋_GB2312"/>
          <w:sz w:val="32"/>
          <w:szCs w:val="32"/>
        </w:rPr>
        <w:t>500</w:t>
      </w:r>
      <w:r w:rsidRPr="00B97DBE">
        <w:rPr>
          <w:rFonts w:ascii="仿宋_GB2312" w:eastAsia="仿宋_GB2312" w:cs="仿宋_GB2312" w:hint="eastAsia"/>
          <w:sz w:val="32"/>
          <w:szCs w:val="32"/>
        </w:rPr>
        <w:t>次，</w:t>
      </w:r>
      <w:r w:rsidRPr="00B97DBE">
        <w:rPr>
          <w:rFonts w:ascii="仿宋_GB2312" w:eastAsia="仿宋_GB2312" w:cs="仿宋_GB2312"/>
          <w:sz w:val="32"/>
          <w:szCs w:val="32"/>
        </w:rPr>
        <w:t>1000</w:t>
      </w:r>
      <w:r w:rsidRPr="00B97DBE">
        <w:rPr>
          <w:rFonts w:ascii="仿宋_GB2312" w:eastAsia="仿宋_GB2312" w:cs="仿宋_GB2312" w:hint="eastAsia"/>
          <w:sz w:val="32"/>
          <w:szCs w:val="32"/>
        </w:rPr>
        <w:t>次以上为优</w:t>
      </w:r>
    </w:p>
    <w:p w:rsidR="00E758A3" w:rsidRPr="00B97DBE" w:rsidRDefault="00E758A3"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对清理沿线影响运行安全因素数量达到</w:t>
      </w:r>
      <w:r w:rsidRPr="00B97DBE">
        <w:rPr>
          <w:rFonts w:ascii="仿宋_GB2312" w:eastAsia="仿宋_GB2312" w:cs="仿宋_GB2312"/>
          <w:sz w:val="32"/>
          <w:szCs w:val="32"/>
        </w:rPr>
        <w:t>500</w:t>
      </w:r>
      <w:r w:rsidRPr="00B97DBE">
        <w:rPr>
          <w:rFonts w:ascii="仿宋_GB2312" w:eastAsia="仿宋_GB2312" w:cs="仿宋_GB2312" w:hint="eastAsia"/>
          <w:sz w:val="32"/>
          <w:szCs w:val="32"/>
        </w:rPr>
        <w:t>次，</w:t>
      </w:r>
      <w:r w:rsidRPr="00B97DBE">
        <w:rPr>
          <w:rFonts w:ascii="仿宋_GB2312" w:eastAsia="仿宋_GB2312" w:cs="仿宋_GB2312"/>
          <w:sz w:val="32"/>
          <w:szCs w:val="32"/>
        </w:rPr>
        <w:t>1000</w:t>
      </w:r>
      <w:r w:rsidRPr="00B97DBE">
        <w:rPr>
          <w:rFonts w:ascii="仿宋_GB2312" w:eastAsia="仿宋_GB2312" w:cs="仿宋_GB2312" w:hint="eastAsia"/>
          <w:sz w:val="32"/>
          <w:szCs w:val="32"/>
        </w:rPr>
        <w:t>次以上为优</w:t>
      </w:r>
      <w:r w:rsidRPr="00B97DBE">
        <w:rPr>
          <w:rFonts w:ascii="仿宋_GB2312" w:eastAsia="仿宋_GB2312" w:cs="仿宋_GB2312"/>
          <w:sz w:val="32"/>
          <w:szCs w:val="32"/>
        </w:rPr>
        <w:t xml:space="preserve"> </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对宣传教育沿线学生、群众人次数量达到</w:t>
      </w:r>
      <w:r w:rsidRPr="00B97DBE">
        <w:rPr>
          <w:rFonts w:ascii="仿宋_GB2312" w:eastAsia="仿宋_GB2312" w:cs="仿宋_GB2312"/>
          <w:sz w:val="32"/>
          <w:szCs w:val="32"/>
        </w:rPr>
        <w:t>500</w:t>
      </w:r>
      <w:r w:rsidRPr="00B97DBE">
        <w:rPr>
          <w:rFonts w:ascii="仿宋_GB2312" w:eastAsia="仿宋_GB2312" w:cs="仿宋_GB2312" w:hint="eastAsia"/>
          <w:sz w:val="32"/>
          <w:szCs w:val="32"/>
        </w:rPr>
        <w:t>次，</w:t>
      </w:r>
      <w:r w:rsidRPr="00B97DBE">
        <w:rPr>
          <w:rFonts w:ascii="仿宋_GB2312" w:eastAsia="仿宋_GB2312" w:cs="仿宋_GB2312"/>
          <w:sz w:val="32"/>
          <w:szCs w:val="32"/>
        </w:rPr>
        <w:t>1000</w:t>
      </w:r>
      <w:r w:rsidRPr="00B97DBE">
        <w:rPr>
          <w:rFonts w:ascii="仿宋_GB2312" w:eastAsia="仿宋_GB2312" w:cs="仿宋_GB2312" w:hint="eastAsia"/>
          <w:sz w:val="32"/>
          <w:szCs w:val="32"/>
        </w:rPr>
        <w:t>次以上为优</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对已开展高速护路工作的路段占全部路段的比例达到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E758A3" w:rsidRPr="00B97DBE" w:rsidRDefault="00E758A3"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（九）实现全县经济社会发展安全安定，人民生活和谐有序</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绩效目标：对生活确实困难的涉法涉诉信访人进行救助，促进信访案件化解，提高涉法涉诉信访案件息诉数量</w:t>
      </w:r>
    </w:p>
    <w:p w:rsidR="00E758A3" w:rsidRPr="00B97DBE" w:rsidRDefault="00E758A3"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绩效指标：救助人数达到</w:t>
      </w:r>
      <w:r w:rsidRPr="00B97DBE">
        <w:rPr>
          <w:rFonts w:ascii="仿宋_GB2312" w:eastAsia="仿宋_GB2312" w:cs="仿宋_GB2312"/>
          <w:sz w:val="32"/>
          <w:szCs w:val="32"/>
        </w:rPr>
        <w:t>12</w:t>
      </w:r>
      <w:r w:rsidRPr="00B97DBE">
        <w:rPr>
          <w:rFonts w:ascii="仿宋_GB2312" w:eastAsia="仿宋_GB2312" w:cs="仿宋_GB2312" w:hint="eastAsia"/>
          <w:sz w:val="32"/>
          <w:szCs w:val="32"/>
        </w:rPr>
        <w:t>人，</w:t>
      </w:r>
      <w:r w:rsidRPr="00B97DBE">
        <w:rPr>
          <w:rFonts w:ascii="仿宋_GB2312" w:eastAsia="仿宋_GB2312" w:cs="仿宋_GB2312"/>
          <w:sz w:val="32"/>
          <w:szCs w:val="32"/>
        </w:rPr>
        <w:t>17</w:t>
      </w:r>
      <w:r w:rsidRPr="00B97DBE">
        <w:rPr>
          <w:rFonts w:ascii="仿宋_GB2312" w:eastAsia="仿宋_GB2312" w:cs="仿宋_GB2312" w:hint="eastAsia"/>
          <w:sz w:val="32"/>
          <w:szCs w:val="32"/>
        </w:rPr>
        <w:t>人以上为优</w:t>
      </w:r>
    </w:p>
    <w:p w:rsidR="00E758A3" w:rsidRDefault="00E758A3">
      <w:pPr>
        <w:spacing w:line="584"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（三）工作保障措施</w:t>
      </w:r>
    </w:p>
    <w:p w:rsidR="00E758A3" w:rsidRPr="007414B2" w:rsidRDefault="00E758A3"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（一）加强组织领导，全面贯彻落实《中共河北省委河北省人民政府关于全面实施预算管理的实施意见》（冀发【</w:t>
      </w:r>
      <w:r w:rsidRPr="007414B2">
        <w:rPr>
          <w:rFonts w:ascii="仿宋_GB2312" w:eastAsia="仿宋_GB2312" w:cs="仿宋_GB2312"/>
          <w:sz w:val="32"/>
          <w:szCs w:val="32"/>
        </w:rPr>
        <w:t>2018</w:t>
      </w:r>
      <w:r w:rsidRPr="007414B2">
        <w:rPr>
          <w:rFonts w:ascii="仿宋_GB2312" w:eastAsia="仿宋_GB2312" w:cs="仿宋_GB2312" w:hint="eastAsia"/>
          <w:sz w:val="32"/>
          <w:szCs w:val="32"/>
        </w:rPr>
        <w:t>】</w:t>
      </w:r>
      <w:r w:rsidRPr="007414B2">
        <w:rPr>
          <w:rFonts w:ascii="仿宋_GB2312" w:eastAsia="仿宋_GB2312" w:cs="仿宋_GB2312"/>
          <w:sz w:val="32"/>
          <w:szCs w:val="32"/>
        </w:rPr>
        <w:t>54</w:t>
      </w:r>
      <w:r w:rsidRPr="007414B2">
        <w:rPr>
          <w:rFonts w:ascii="仿宋_GB2312" w:eastAsia="仿宋_GB2312" w:cs="仿宋_GB2312" w:hint="eastAsia"/>
          <w:sz w:val="32"/>
          <w:szCs w:val="32"/>
        </w:rPr>
        <w:t>号）和《河北省省级部门预算绩效管理办法》（冀财绩【</w:t>
      </w:r>
      <w:r w:rsidRPr="007414B2">
        <w:rPr>
          <w:rFonts w:ascii="仿宋_GB2312" w:eastAsia="仿宋_GB2312" w:cs="仿宋_GB2312"/>
          <w:sz w:val="32"/>
          <w:szCs w:val="32"/>
        </w:rPr>
        <w:t>2019</w:t>
      </w:r>
      <w:r w:rsidRPr="007414B2">
        <w:rPr>
          <w:rFonts w:ascii="仿宋_GB2312" w:eastAsia="仿宋_GB2312" w:cs="仿宋_GB2312" w:hint="eastAsia"/>
          <w:sz w:val="32"/>
          <w:szCs w:val="32"/>
        </w:rPr>
        <w:t>】</w:t>
      </w:r>
      <w:r w:rsidRPr="007414B2">
        <w:rPr>
          <w:rFonts w:ascii="仿宋_GB2312" w:eastAsia="仿宋_GB2312" w:cs="仿宋_GB2312"/>
          <w:sz w:val="32"/>
          <w:szCs w:val="32"/>
        </w:rPr>
        <w:t>42</w:t>
      </w:r>
      <w:r w:rsidRPr="007414B2">
        <w:rPr>
          <w:rFonts w:ascii="仿宋_GB2312" w:eastAsia="仿宋_GB2312" w:cs="仿宋_GB2312" w:hint="eastAsia"/>
          <w:sz w:val="32"/>
          <w:szCs w:val="32"/>
        </w:rPr>
        <w:t>号）等文件要求，加强组织领导，成立预算绩效管理领导小组，建立统筹协调、分工协作、密切配合、合理推进的工作机制，建立健全制度体系，确保全年预算绩效目标的有效实现。</w:t>
      </w:r>
    </w:p>
    <w:p w:rsidR="00E758A3" w:rsidRPr="007414B2" w:rsidRDefault="00E758A3"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（二）完善制度建设，结合我局</w:t>
      </w:r>
      <w:r>
        <w:rPr>
          <w:rFonts w:ascii="仿宋_GB2312" w:eastAsia="仿宋_GB2312" w:cs="仿宋_GB2312" w:hint="eastAsia"/>
          <w:sz w:val="32"/>
          <w:szCs w:val="32"/>
        </w:rPr>
        <w:t>单位</w:t>
      </w:r>
      <w:r w:rsidRPr="007414B2">
        <w:rPr>
          <w:rFonts w:ascii="仿宋_GB2312" w:eastAsia="仿宋_GB2312" w:cs="仿宋_GB2312" w:hint="eastAsia"/>
          <w:sz w:val="32"/>
          <w:szCs w:val="32"/>
        </w:rPr>
        <w:t>职责和工作特点，全面梳理完善各类制度，从事前评估、目标管理、运行监控、绩效评价、结果应用等各个环节入手，建立完善预算绩效管理制度，从单位和业务两个层面，梳理和完善内部控制制度，确保财政资金安全有效。</w:t>
      </w:r>
    </w:p>
    <w:p w:rsidR="00E758A3" w:rsidRPr="007414B2" w:rsidRDefault="00E758A3"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（三）狠抓责任落实，牢固树立“花钱必问效，无效必问责”的观念，按照“谁花钱、谁负责”的原则，明确各业务</w:t>
      </w:r>
      <w:r>
        <w:rPr>
          <w:rFonts w:ascii="仿宋_GB2312" w:eastAsia="仿宋_GB2312" w:cs="仿宋_GB2312" w:hint="eastAsia"/>
          <w:sz w:val="32"/>
          <w:szCs w:val="32"/>
        </w:rPr>
        <w:t>单位</w:t>
      </w:r>
      <w:r w:rsidRPr="007414B2">
        <w:rPr>
          <w:rFonts w:ascii="仿宋_GB2312" w:eastAsia="仿宋_GB2312" w:cs="仿宋_GB2312" w:hint="eastAsia"/>
          <w:sz w:val="32"/>
          <w:szCs w:val="32"/>
        </w:rPr>
        <w:t>的预算绩效管理主体责任，在绩效预算管理领导小组的领导下，严格落实制度，切实夯实责任，确保绩效预算管理责任的有效落实</w:t>
      </w:r>
    </w:p>
    <w:p w:rsidR="00E758A3" w:rsidRPr="007414B2" w:rsidRDefault="00E758A3"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四）加强预算管理，在预算编制上，牢固树立绩效管理理念，科学设定绩效目标，将绩效目标的设置作为预算安排的前置条件，在预算执行上，一是强化预算的刚性约束，杜绝无预算、超预算支出；二是加快预算执行进度，减少资金沉淀，尽快发挥财政资金使用效益；三是加强运行监控，发现问题及时采取措施，确保绩效目标如期保质实现。</w:t>
      </w:r>
    </w:p>
    <w:p w:rsidR="00E758A3" w:rsidRPr="007414B2" w:rsidRDefault="00E758A3"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五）健全评价机制，引入第三方机构，年度终了，对政策和项目资金支出的经济性、效率性以及绩效目标的实现程度进行全方位自评，对评价中发现的问题及时整改，调整优化支出结构，提高财政资金使用效益，对重大政策性支出要实行全周期跟踪问效，建立动态评价和调整完善机制，及时发现问题，解决问题，提高财政资金的使用效益。</w:t>
      </w:r>
    </w:p>
    <w:p w:rsidR="00E758A3" w:rsidRDefault="00E758A3" w:rsidP="00C740DA">
      <w:pPr>
        <w:spacing w:line="584" w:lineRule="exact"/>
        <w:ind w:firstLineChars="200" w:firstLine="640"/>
        <w:rPr>
          <w:rFonts w:ascii="仿宋_GB2312" w:eastAsia="仿宋_GB2312" w:cs="仿宋_GB2312"/>
          <w:sz w:val="32"/>
          <w:szCs w:val="32"/>
        </w:rPr>
      </w:pPr>
      <w:r w:rsidRPr="007414B2">
        <w:rPr>
          <w:rFonts w:ascii="仿宋_GB2312" w:eastAsia="仿宋_GB2312" w:cs="仿宋_GB2312" w:hint="eastAsia"/>
          <w:sz w:val="32"/>
          <w:szCs w:val="32"/>
        </w:rPr>
        <w:t>（六）强化宣传引导，组织开展预算绩效管理业务培训，提高相关人员业务素质和工作能力，利用部门门户网站，微信公众号、报刊杂志等平台，积极宣传预算绩效管理的要求、成效和经验，为我市司法行政系统全面实施预算绩效管理营造良好的舆论氛围。</w:t>
      </w:r>
    </w:p>
    <w:p w:rsidR="00E758A3" w:rsidRDefault="00E758A3" w:rsidP="00322E3D">
      <w:pPr>
        <w:overflowPunct w:val="0"/>
        <w:adjustRightInd w:val="0"/>
        <w:snapToGrid w:val="0"/>
        <w:spacing w:afterLines="50" w:line="580" w:lineRule="exact"/>
        <w:ind w:firstLineChars="196" w:firstLine="630"/>
        <w:jc w:val="left"/>
        <w:rPr>
          <w:rFonts w:ascii="楷体_GB2312" w:eastAsia="楷体_GB2312" w:cs="Times New Roman"/>
          <w:b/>
          <w:bCs/>
          <w:sz w:val="32"/>
          <w:szCs w:val="32"/>
        </w:rPr>
      </w:pPr>
      <w:r>
        <w:rPr>
          <w:rFonts w:ascii="楷体_GB2312" w:eastAsia="楷体_GB2312" w:cs="楷体_GB2312" w:hint="eastAsia"/>
          <w:b/>
          <w:bCs/>
          <w:sz w:val="32"/>
          <w:szCs w:val="32"/>
        </w:rPr>
        <w:t>（四）单位整体支出绩效指标</w:t>
      </w:r>
    </w:p>
    <w:tbl>
      <w:tblPr>
        <w:tblW w:w="13455" w:type="dxa"/>
        <w:tblInd w:w="93" w:type="dxa"/>
        <w:tblLayout w:type="fixed"/>
        <w:tblLook w:val="0000"/>
      </w:tblPr>
      <w:tblGrid>
        <w:gridCol w:w="1170"/>
        <w:gridCol w:w="1155"/>
        <w:gridCol w:w="2415"/>
        <w:gridCol w:w="1365"/>
        <w:gridCol w:w="2730"/>
        <w:gridCol w:w="945"/>
        <w:gridCol w:w="945"/>
        <w:gridCol w:w="735"/>
        <w:gridCol w:w="1995"/>
      </w:tblGrid>
      <w:tr w:rsidR="00E758A3" w:rsidRPr="00816593" w:rsidTr="00A566D6">
        <w:trPr>
          <w:trHeight w:val="40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一级指标</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二级指标</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三级指标　</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评（扣）分标准</w:t>
            </w:r>
          </w:p>
        </w:tc>
        <w:tc>
          <w:tcPr>
            <w:tcW w:w="2730" w:type="dxa"/>
            <w:vMerge w:val="restart"/>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绩效指标描述</w:t>
            </w:r>
          </w:p>
        </w:tc>
        <w:tc>
          <w:tcPr>
            <w:tcW w:w="2625" w:type="dxa"/>
            <w:gridSpan w:val="3"/>
            <w:tcBorders>
              <w:top w:val="single" w:sz="4" w:space="0" w:color="auto"/>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指标值</w:t>
            </w:r>
          </w:p>
        </w:tc>
        <w:tc>
          <w:tcPr>
            <w:tcW w:w="1995" w:type="dxa"/>
            <w:vMerge w:val="restart"/>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指标值确定依据　</w:t>
            </w:r>
          </w:p>
        </w:tc>
      </w:tr>
      <w:tr w:rsidR="00E758A3" w:rsidRPr="00816593" w:rsidTr="00A566D6">
        <w:trPr>
          <w:trHeight w:val="510"/>
        </w:trPr>
        <w:tc>
          <w:tcPr>
            <w:tcW w:w="1170" w:type="dxa"/>
            <w:vMerge/>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730" w:type="dxa"/>
            <w:vMerge/>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符号</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值</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单位</w:t>
            </w:r>
          </w:p>
        </w:tc>
        <w:tc>
          <w:tcPr>
            <w:tcW w:w="1995" w:type="dxa"/>
            <w:vMerge/>
            <w:tcBorders>
              <w:top w:val="single" w:sz="4" w:space="0" w:color="auto"/>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r>
      <w:tr w:rsidR="00E758A3" w:rsidRPr="00816593" w:rsidTr="00A566D6">
        <w:trPr>
          <w:trHeight w:val="810"/>
        </w:trPr>
        <w:tc>
          <w:tcPr>
            <w:tcW w:w="1170" w:type="dxa"/>
            <w:vMerge w:val="restart"/>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szCs w:val="22"/>
              </w:rPr>
              <w:t>单位</w:t>
            </w:r>
            <w:r w:rsidRPr="00816593">
              <w:rPr>
                <w:rFonts w:ascii="仿宋_GB2312" w:eastAsia="仿宋_GB2312" w:hAnsi="宋体" w:cs="宋体" w:hint="eastAsia"/>
                <w:color w:val="000000"/>
                <w:kern w:val="0"/>
                <w:sz w:val="22"/>
                <w:szCs w:val="22"/>
              </w:rPr>
              <w:t>产出</w:t>
            </w:r>
          </w:p>
        </w:tc>
        <w:tc>
          <w:tcPr>
            <w:tcW w:w="1155" w:type="dxa"/>
            <w:vMerge w:val="restart"/>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数量</w:t>
            </w: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重要时期安保次数</w:t>
            </w:r>
          </w:p>
        </w:tc>
        <w:tc>
          <w:tcPr>
            <w:tcW w:w="1365" w:type="dxa"/>
            <w:tcBorders>
              <w:top w:val="nil"/>
              <w:left w:val="nil"/>
              <w:bottom w:val="nil"/>
              <w:right w:val="nil"/>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hint="eastAsia"/>
                <w:kern w:val="0"/>
                <w:sz w:val="22"/>
                <w:szCs w:val="22"/>
              </w:rPr>
              <w:t>完成</w:t>
            </w:r>
          </w:p>
        </w:tc>
        <w:tc>
          <w:tcPr>
            <w:tcW w:w="2730" w:type="dxa"/>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重要时期完成安保任务的次数</w:t>
            </w:r>
          </w:p>
        </w:tc>
        <w:tc>
          <w:tcPr>
            <w:tcW w:w="945" w:type="dxa"/>
            <w:tcBorders>
              <w:top w:val="nil"/>
              <w:left w:val="nil"/>
              <w:bottom w:val="nil"/>
              <w:right w:val="nil"/>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3</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次</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568"/>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治安案件发案数</w:t>
            </w:r>
          </w:p>
        </w:tc>
        <w:tc>
          <w:tcPr>
            <w:tcW w:w="1365" w:type="dxa"/>
            <w:tcBorders>
              <w:top w:val="single" w:sz="4" w:space="0" w:color="auto"/>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完成</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全市每年治安案件发案数</w:t>
            </w:r>
          </w:p>
        </w:tc>
        <w:tc>
          <w:tcPr>
            <w:tcW w:w="945" w:type="dxa"/>
            <w:tcBorders>
              <w:top w:val="single" w:sz="4" w:space="0" w:color="auto"/>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4500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件</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929"/>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val="restart"/>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质量</w:t>
            </w: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重特大案件及安保组织、指挥、督导协调率</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完成</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组织、指挥、督导重特大案件及安保任务协调能力</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915"/>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黄赌、盗采、制假售假等犯罪案件破案率　</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完成</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案件破案数占案件发生数的比率</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961"/>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val="restart"/>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时效</w:t>
            </w: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重大任务按时完成率</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按时</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反映按时完成的重大任务数量占总重大数量的比例</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851"/>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案件处理及时率　</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及时</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及时处理案件数占应处理案件数的比率</w:t>
            </w:r>
          </w:p>
        </w:tc>
        <w:tc>
          <w:tcPr>
            <w:tcW w:w="945" w:type="dxa"/>
            <w:tcBorders>
              <w:top w:val="nil"/>
              <w:left w:val="nil"/>
              <w:bottom w:val="nil"/>
              <w:right w:val="nil"/>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270"/>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成本</w:t>
            </w: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single" w:sz="4" w:space="0" w:color="auto"/>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r>
      <w:tr w:rsidR="00E758A3" w:rsidRPr="00816593" w:rsidTr="00A566D6">
        <w:trPr>
          <w:trHeight w:val="270"/>
        </w:trPr>
        <w:tc>
          <w:tcPr>
            <w:tcW w:w="1170" w:type="dxa"/>
            <w:vMerge w:val="restart"/>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szCs w:val="22"/>
              </w:rPr>
              <w:t>单位</w:t>
            </w:r>
            <w:r w:rsidRPr="00816593">
              <w:rPr>
                <w:rFonts w:ascii="仿宋_GB2312" w:eastAsia="仿宋_GB2312" w:hAnsi="宋体" w:cs="宋体" w:hint="eastAsia"/>
                <w:color w:val="000000"/>
                <w:kern w:val="0"/>
                <w:sz w:val="22"/>
                <w:szCs w:val="22"/>
              </w:rPr>
              <w:t>效果</w:t>
            </w:r>
          </w:p>
        </w:tc>
        <w:tc>
          <w:tcPr>
            <w:tcW w:w="1155" w:type="dxa"/>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经济效益</w:t>
            </w: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r>
      <w:tr w:rsidR="00E758A3" w:rsidRPr="00816593" w:rsidTr="00A566D6">
        <w:trPr>
          <w:trHeight w:val="540"/>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val="restart"/>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社会效益</w:t>
            </w: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社会稳定状况</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稳定</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反映三河社会稳定状况</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1350"/>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今后年度社会治安情况</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稳定</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常年开展扫黑、禁毒等专项活动持续保障社会治安情况</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治安状况稳定</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E758A3" w:rsidRPr="00816593" w:rsidTr="00A566D6">
        <w:trPr>
          <w:trHeight w:val="1080"/>
        </w:trPr>
        <w:tc>
          <w:tcPr>
            <w:tcW w:w="1170"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E758A3" w:rsidRPr="00816593" w:rsidRDefault="00E758A3"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公众安全感指数</w:t>
            </w:r>
          </w:p>
        </w:tc>
        <w:tc>
          <w:tcPr>
            <w:tcW w:w="136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满意</w:t>
            </w:r>
          </w:p>
        </w:tc>
        <w:tc>
          <w:tcPr>
            <w:tcW w:w="2730"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对治安管理满意的人数占调查总人数的比率</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E758A3" w:rsidRPr="00816593" w:rsidRDefault="00E758A3"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调查问卷</w:t>
            </w:r>
          </w:p>
        </w:tc>
      </w:tr>
    </w:tbl>
    <w:p w:rsidR="00E758A3" w:rsidRDefault="00E758A3">
      <w:pPr>
        <w:spacing w:line="584" w:lineRule="exact"/>
        <w:rPr>
          <w:rFonts w:ascii="仿宋_GB2312" w:eastAsia="仿宋_GB2312" w:cs="Times New Roman"/>
          <w:sz w:val="32"/>
          <w:szCs w:val="32"/>
        </w:rPr>
      </w:pPr>
    </w:p>
    <w:p w:rsidR="00E758A3" w:rsidRDefault="00E758A3">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第二部分资金绩效目标</w:t>
      </w:r>
    </w:p>
    <w:p w:rsidR="00E758A3" w:rsidRDefault="00E758A3">
      <w:pPr>
        <w:ind w:firstLineChars="200" w:firstLine="560"/>
        <w:jc w:val="left"/>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思菩兰路消防站</w:t>
      </w:r>
      <w:r>
        <w:rPr>
          <w:rFonts w:ascii="Times New Roman" w:eastAsia="仿宋_GB2312" w:hAnsi="Times New Roman" w:cs="仿宋_GB2312" w:hint="eastAsia"/>
          <w:sz w:val="28"/>
          <w:szCs w:val="28"/>
        </w:rPr>
        <w:t>绩效目标表</w:t>
      </w:r>
      <w:bookmarkStart w:id="0" w:name="_Toc29799657"/>
      <w:bookmarkEnd w:id="0"/>
    </w:p>
    <w:p w:rsidR="00E758A3" w:rsidRDefault="00E758A3">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09"/>
        <w:gridCol w:w="2268"/>
        <w:gridCol w:w="2305"/>
        <w:gridCol w:w="3082"/>
        <w:gridCol w:w="1843"/>
        <w:gridCol w:w="2155"/>
      </w:tblGrid>
      <w:tr w:rsidR="00E758A3">
        <w:trPr>
          <w:cantSplit/>
          <w:trHeight w:val="397"/>
          <w:tblHeader/>
          <w:jc w:val="center"/>
        </w:trPr>
        <w:tc>
          <w:tcPr>
            <w:tcW w:w="2409"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绩效目标</w:t>
            </w:r>
          </w:p>
        </w:tc>
        <w:tc>
          <w:tcPr>
            <w:tcW w:w="11653" w:type="dxa"/>
            <w:gridSpan w:val="5"/>
            <w:vAlign w:val="center"/>
          </w:tcPr>
          <w:p w:rsidR="00E758A3" w:rsidRPr="00EE2BB4" w:rsidRDefault="00E758A3">
            <w:pPr>
              <w:spacing w:line="300" w:lineRule="exact"/>
              <w:rPr>
                <w:rFonts w:ascii="Times New Roman" w:eastAsia="仿宋_GB2312" w:hAnsi="Times New Roman" w:cs="Times New Roman"/>
                <w:b/>
                <w:bCs/>
              </w:rPr>
            </w:pPr>
            <w:r w:rsidRPr="00EE2BB4">
              <w:rPr>
                <w:rFonts w:ascii="Times New Roman" w:eastAsia="仿宋_GB2312" w:hAnsi="Times New Roman" w:cs="Times New Roman" w:hint="eastAsia"/>
                <w:bCs/>
              </w:rPr>
              <w:t>通过项目的实施，保障辖区的消防安全。</w:t>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p>
        </w:tc>
      </w:tr>
      <w:tr w:rsidR="00E758A3" w:rsidTr="00BF1CA5">
        <w:trPr>
          <w:cantSplit/>
          <w:trHeight w:val="397"/>
          <w:tblHeader/>
          <w:jc w:val="center"/>
        </w:trPr>
        <w:tc>
          <w:tcPr>
            <w:tcW w:w="2409"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一级指标</w:t>
            </w:r>
          </w:p>
        </w:tc>
        <w:tc>
          <w:tcPr>
            <w:tcW w:w="2268"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二级指标</w:t>
            </w:r>
          </w:p>
        </w:tc>
        <w:tc>
          <w:tcPr>
            <w:tcW w:w="2305"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三级指标</w:t>
            </w:r>
          </w:p>
        </w:tc>
        <w:tc>
          <w:tcPr>
            <w:tcW w:w="3082"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绩效指标描述</w:t>
            </w:r>
          </w:p>
        </w:tc>
        <w:tc>
          <w:tcPr>
            <w:tcW w:w="1843"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w:t>
            </w:r>
          </w:p>
        </w:tc>
        <w:tc>
          <w:tcPr>
            <w:tcW w:w="2155"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指标值确定依据</w:t>
            </w:r>
          </w:p>
        </w:tc>
      </w:tr>
      <w:tr w:rsidR="00E758A3" w:rsidTr="00BF1CA5">
        <w:trPr>
          <w:cantSplit/>
          <w:trHeight w:val="369"/>
          <w:jc w:val="center"/>
        </w:trPr>
        <w:tc>
          <w:tcPr>
            <w:tcW w:w="2409" w:type="dxa"/>
            <w:vMerge w:val="restart"/>
            <w:vAlign w:val="center"/>
          </w:tcPr>
          <w:p w:rsidR="00E758A3" w:rsidRDefault="00E758A3">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产出指标</w:t>
            </w:r>
          </w:p>
        </w:tc>
        <w:tc>
          <w:tcPr>
            <w:tcW w:w="2268"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数量指标</w:t>
            </w:r>
          </w:p>
        </w:tc>
        <w:tc>
          <w:tcPr>
            <w:tcW w:w="230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建站面积</w:t>
            </w:r>
          </w:p>
        </w:tc>
        <w:tc>
          <w:tcPr>
            <w:tcW w:w="3082"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建站面积</w:t>
            </w:r>
          </w:p>
        </w:tc>
        <w:tc>
          <w:tcPr>
            <w:tcW w:w="1843"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=6781</w:t>
            </w:r>
            <w:r w:rsidRPr="00BF1CA5">
              <w:rPr>
                <w:rFonts w:ascii="Times New Roman" w:eastAsia="仿宋_GB2312" w:hAnsi="Times New Roman" w:cs="仿宋_GB2312" w:hint="eastAsia"/>
              </w:rPr>
              <w:t>平米</w:t>
            </w:r>
          </w:p>
        </w:tc>
        <w:tc>
          <w:tcPr>
            <w:tcW w:w="215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E758A3" w:rsidTr="00BF1CA5">
        <w:trPr>
          <w:cantSplit/>
          <w:trHeight w:val="369"/>
          <w:jc w:val="center"/>
        </w:trPr>
        <w:tc>
          <w:tcPr>
            <w:tcW w:w="2409" w:type="dxa"/>
            <w:vMerge/>
            <w:vAlign w:val="center"/>
          </w:tcPr>
          <w:p w:rsidR="00E758A3" w:rsidRDefault="00E758A3">
            <w:pPr>
              <w:rPr>
                <w:rFonts w:cs="Times New Roman"/>
              </w:rPr>
            </w:pPr>
          </w:p>
        </w:tc>
        <w:tc>
          <w:tcPr>
            <w:tcW w:w="2268"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质量指标</w:t>
            </w:r>
          </w:p>
        </w:tc>
        <w:tc>
          <w:tcPr>
            <w:tcW w:w="230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工程完工的合格率</w:t>
            </w:r>
          </w:p>
        </w:tc>
        <w:tc>
          <w:tcPr>
            <w:tcW w:w="3082"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工程完工的合格率</w:t>
            </w:r>
          </w:p>
        </w:tc>
        <w:tc>
          <w:tcPr>
            <w:tcW w:w="1843"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=100%</w:t>
            </w:r>
          </w:p>
        </w:tc>
        <w:tc>
          <w:tcPr>
            <w:tcW w:w="215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E758A3" w:rsidTr="00BF1CA5">
        <w:trPr>
          <w:cantSplit/>
          <w:trHeight w:val="369"/>
          <w:jc w:val="center"/>
        </w:trPr>
        <w:tc>
          <w:tcPr>
            <w:tcW w:w="2409" w:type="dxa"/>
            <w:vMerge/>
            <w:vAlign w:val="center"/>
          </w:tcPr>
          <w:p w:rsidR="00E758A3" w:rsidRDefault="00E758A3">
            <w:pPr>
              <w:rPr>
                <w:rFonts w:cs="Times New Roman"/>
              </w:rPr>
            </w:pPr>
          </w:p>
        </w:tc>
        <w:tc>
          <w:tcPr>
            <w:tcW w:w="2268"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时效指标</w:t>
            </w:r>
          </w:p>
        </w:tc>
        <w:tc>
          <w:tcPr>
            <w:tcW w:w="230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工程完工的及时性</w:t>
            </w:r>
          </w:p>
        </w:tc>
        <w:tc>
          <w:tcPr>
            <w:tcW w:w="3082"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工程完工的及时性</w:t>
            </w:r>
          </w:p>
        </w:tc>
        <w:tc>
          <w:tcPr>
            <w:tcW w:w="1843"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=100%</w:t>
            </w:r>
          </w:p>
        </w:tc>
        <w:tc>
          <w:tcPr>
            <w:tcW w:w="215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E758A3" w:rsidTr="00BF1CA5">
        <w:trPr>
          <w:cantSplit/>
          <w:trHeight w:val="369"/>
          <w:jc w:val="center"/>
        </w:trPr>
        <w:tc>
          <w:tcPr>
            <w:tcW w:w="2409" w:type="dxa"/>
            <w:vMerge/>
            <w:vAlign w:val="center"/>
          </w:tcPr>
          <w:p w:rsidR="00E758A3" w:rsidRDefault="00E758A3">
            <w:pPr>
              <w:rPr>
                <w:rFonts w:cs="Times New Roman"/>
              </w:rPr>
            </w:pPr>
          </w:p>
        </w:tc>
        <w:tc>
          <w:tcPr>
            <w:tcW w:w="2268"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成本指标</w:t>
            </w:r>
          </w:p>
        </w:tc>
        <w:tc>
          <w:tcPr>
            <w:tcW w:w="230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单位成本</w:t>
            </w:r>
          </w:p>
        </w:tc>
        <w:tc>
          <w:tcPr>
            <w:tcW w:w="3082"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单位成本</w:t>
            </w:r>
          </w:p>
        </w:tc>
        <w:tc>
          <w:tcPr>
            <w:tcW w:w="1843"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=0.25</w:t>
            </w:r>
            <w:r w:rsidRPr="00BF1CA5">
              <w:rPr>
                <w:rFonts w:ascii="Times New Roman" w:eastAsia="仿宋_GB2312" w:hAnsi="Times New Roman" w:cs="仿宋_GB2312" w:hint="eastAsia"/>
              </w:rPr>
              <w:t>万元</w:t>
            </w:r>
          </w:p>
        </w:tc>
        <w:tc>
          <w:tcPr>
            <w:tcW w:w="215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E758A3" w:rsidTr="00BF1CA5">
        <w:trPr>
          <w:cantSplit/>
          <w:trHeight w:val="369"/>
          <w:jc w:val="center"/>
        </w:trPr>
        <w:tc>
          <w:tcPr>
            <w:tcW w:w="2409" w:type="dxa"/>
            <w:vMerge w:val="restart"/>
            <w:vAlign w:val="center"/>
          </w:tcPr>
          <w:p w:rsidR="00E758A3" w:rsidRDefault="00E758A3">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效果指标</w:t>
            </w:r>
          </w:p>
        </w:tc>
        <w:tc>
          <w:tcPr>
            <w:tcW w:w="2268"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社会效益指标</w:t>
            </w:r>
          </w:p>
        </w:tc>
        <w:tc>
          <w:tcPr>
            <w:tcW w:w="230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辖区内消防安全环境</w:t>
            </w:r>
          </w:p>
        </w:tc>
        <w:tc>
          <w:tcPr>
            <w:tcW w:w="3082"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辖区内消防安全环境</w:t>
            </w:r>
          </w:p>
        </w:tc>
        <w:tc>
          <w:tcPr>
            <w:tcW w:w="1843"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文字描述良好</w:t>
            </w:r>
          </w:p>
        </w:tc>
        <w:tc>
          <w:tcPr>
            <w:tcW w:w="2155" w:type="dxa"/>
            <w:vAlign w:val="center"/>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E758A3" w:rsidTr="00BF1CA5">
        <w:trPr>
          <w:cantSplit/>
          <w:trHeight w:val="369"/>
          <w:jc w:val="center"/>
        </w:trPr>
        <w:tc>
          <w:tcPr>
            <w:tcW w:w="2409" w:type="dxa"/>
            <w:vMerge/>
            <w:vAlign w:val="center"/>
          </w:tcPr>
          <w:p w:rsidR="00E758A3" w:rsidRDefault="00E758A3">
            <w:pPr>
              <w:rPr>
                <w:rFonts w:cs="Times New Roman"/>
              </w:rPr>
            </w:pPr>
          </w:p>
        </w:tc>
        <w:tc>
          <w:tcPr>
            <w:tcW w:w="2268" w:type="dxa"/>
            <w:vAlign w:val="center"/>
          </w:tcPr>
          <w:p w:rsidR="00E758A3" w:rsidRPr="00BF1CA5" w:rsidRDefault="00E758A3" w:rsidP="00BF1CA5">
            <w:pPr>
              <w:spacing w:line="300" w:lineRule="exact"/>
              <w:jc w:val="center"/>
              <w:rPr>
                <w:rFonts w:ascii="Times New Roman" w:eastAsia="仿宋_GB2312" w:hAnsi="Times New Roman" w:cs="仿宋_GB2312"/>
              </w:rPr>
            </w:pPr>
          </w:p>
        </w:tc>
        <w:tc>
          <w:tcPr>
            <w:tcW w:w="2305" w:type="dxa"/>
            <w:vAlign w:val="center"/>
          </w:tcPr>
          <w:p w:rsidR="00E758A3" w:rsidRPr="00BF1CA5" w:rsidRDefault="00E758A3" w:rsidP="00BF1CA5">
            <w:pPr>
              <w:spacing w:line="300" w:lineRule="exact"/>
              <w:jc w:val="center"/>
              <w:rPr>
                <w:rFonts w:ascii="Times New Roman" w:eastAsia="仿宋_GB2312" w:hAnsi="Times New Roman" w:cs="仿宋_GB2312"/>
              </w:rPr>
            </w:pPr>
          </w:p>
        </w:tc>
        <w:tc>
          <w:tcPr>
            <w:tcW w:w="3082" w:type="dxa"/>
            <w:vAlign w:val="center"/>
          </w:tcPr>
          <w:p w:rsidR="00E758A3" w:rsidRPr="00BF1CA5" w:rsidRDefault="00E758A3" w:rsidP="00BF1CA5">
            <w:pPr>
              <w:spacing w:line="300" w:lineRule="exact"/>
              <w:jc w:val="center"/>
              <w:rPr>
                <w:rFonts w:ascii="Times New Roman" w:eastAsia="仿宋_GB2312" w:hAnsi="Times New Roman" w:cs="仿宋_GB2312"/>
              </w:rPr>
            </w:pPr>
          </w:p>
        </w:tc>
        <w:tc>
          <w:tcPr>
            <w:tcW w:w="1843" w:type="dxa"/>
            <w:vAlign w:val="center"/>
          </w:tcPr>
          <w:p w:rsidR="00E758A3" w:rsidRPr="00BF1CA5" w:rsidRDefault="00E758A3" w:rsidP="00BF1CA5">
            <w:pPr>
              <w:spacing w:line="300" w:lineRule="exact"/>
              <w:jc w:val="center"/>
              <w:rPr>
                <w:rFonts w:ascii="Times New Roman" w:eastAsia="仿宋_GB2312" w:hAnsi="Times New Roman" w:cs="仿宋_GB2312"/>
              </w:rPr>
            </w:pPr>
          </w:p>
        </w:tc>
        <w:tc>
          <w:tcPr>
            <w:tcW w:w="2155" w:type="dxa"/>
            <w:vAlign w:val="center"/>
          </w:tcPr>
          <w:p w:rsidR="00E758A3" w:rsidRPr="00BF1CA5" w:rsidRDefault="00E758A3" w:rsidP="00BF1CA5">
            <w:pPr>
              <w:spacing w:line="300" w:lineRule="exact"/>
              <w:jc w:val="center"/>
              <w:rPr>
                <w:rFonts w:ascii="Times New Roman" w:eastAsia="仿宋_GB2312" w:hAnsi="Times New Roman" w:cs="仿宋_GB2312"/>
              </w:rPr>
            </w:pPr>
          </w:p>
        </w:tc>
      </w:tr>
      <w:tr w:rsidR="00E758A3" w:rsidTr="00F33A9F">
        <w:trPr>
          <w:cantSplit/>
          <w:trHeight w:val="369"/>
          <w:jc w:val="center"/>
        </w:trPr>
        <w:tc>
          <w:tcPr>
            <w:tcW w:w="2409" w:type="dxa"/>
            <w:vAlign w:val="center"/>
          </w:tcPr>
          <w:p w:rsidR="00E758A3" w:rsidRDefault="00E758A3">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满意度指标</w:t>
            </w:r>
          </w:p>
        </w:tc>
        <w:tc>
          <w:tcPr>
            <w:tcW w:w="2268"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服务对象满意度指标</w:t>
            </w:r>
          </w:p>
        </w:tc>
        <w:tc>
          <w:tcPr>
            <w:tcW w:w="2305"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服务对象满意度</w:t>
            </w:r>
          </w:p>
        </w:tc>
        <w:tc>
          <w:tcPr>
            <w:tcW w:w="3082"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服务对象满意度</w:t>
            </w:r>
          </w:p>
        </w:tc>
        <w:tc>
          <w:tcPr>
            <w:tcW w:w="1843" w:type="dxa"/>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w:t>
            </w:r>
            <w:r w:rsidRPr="00BF1CA5">
              <w:rPr>
                <w:rFonts w:ascii="Times New Roman" w:eastAsia="仿宋_GB2312" w:hAnsi="Times New Roman" w:cs="仿宋_GB2312"/>
              </w:rPr>
              <w:t>90%</w:t>
            </w:r>
          </w:p>
        </w:tc>
        <w:tc>
          <w:tcPr>
            <w:tcW w:w="2155" w:type="dxa"/>
            <w:vAlign w:val="center"/>
          </w:tcPr>
          <w:p w:rsidR="00E758A3" w:rsidRPr="00BF1CA5" w:rsidRDefault="00E758A3"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依据服务对象满意度调查</w:t>
            </w:r>
          </w:p>
        </w:tc>
      </w:tr>
    </w:tbl>
    <w:p w:rsidR="00E758A3" w:rsidRDefault="00E758A3">
      <w:pPr>
        <w:ind w:firstLineChars="200" w:firstLine="560"/>
        <w:jc w:val="left"/>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智慧社区安防建设</w:t>
      </w:r>
      <w:r>
        <w:rPr>
          <w:rFonts w:ascii="Times New Roman" w:eastAsia="仿宋_GB2312" w:hAnsi="Times New Roman" w:cs="仿宋_GB2312" w:hint="eastAsia"/>
          <w:sz w:val="28"/>
          <w:szCs w:val="28"/>
        </w:rPr>
        <w:t>绩效目标表</w:t>
      </w:r>
    </w:p>
    <w:p w:rsidR="00E758A3" w:rsidRDefault="00E758A3">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09"/>
        <w:gridCol w:w="2268"/>
        <w:gridCol w:w="2200"/>
        <w:gridCol w:w="3187"/>
        <w:gridCol w:w="1843"/>
        <w:gridCol w:w="2155"/>
      </w:tblGrid>
      <w:tr w:rsidR="00E758A3">
        <w:trPr>
          <w:cantSplit/>
          <w:trHeight w:val="397"/>
          <w:tblHeader/>
          <w:jc w:val="center"/>
        </w:trPr>
        <w:tc>
          <w:tcPr>
            <w:tcW w:w="2409"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绩效目标</w:t>
            </w:r>
          </w:p>
        </w:tc>
        <w:tc>
          <w:tcPr>
            <w:tcW w:w="11653" w:type="dxa"/>
            <w:gridSpan w:val="5"/>
            <w:vAlign w:val="center"/>
          </w:tcPr>
          <w:p w:rsidR="00E758A3" w:rsidRPr="00C71F48" w:rsidRDefault="00E758A3">
            <w:pPr>
              <w:spacing w:line="300" w:lineRule="exact"/>
              <w:rPr>
                <w:rFonts w:ascii="Times New Roman" w:eastAsia="仿宋_GB2312" w:hAnsi="Times New Roman" w:cs="Times New Roman"/>
                <w:bCs/>
              </w:rPr>
            </w:pPr>
            <w:r w:rsidRPr="00C71F48">
              <w:rPr>
                <w:rFonts w:ascii="Times New Roman" w:eastAsia="仿宋_GB2312" w:hAnsi="Times New Roman" w:cs="Times New Roman" w:hint="eastAsia"/>
                <w:bCs/>
              </w:rPr>
              <w:t>通过项目的实施，保障社区的安防建设，保证人民的生命财产安全</w:t>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p>
        </w:tc>
      </w:tr>
      <w:tr w:rsidR="00E758A3" w:rsidTr="004B6853">
        <w:trPr>
          <w:cantSplit/>
          <w:trHeight w:val="397"/>
          <w:tblHeader/>
          <w:jc w:val="center"/>
        </w:trPr>
        <w:tc>
          <w:tcPr>
            <w:tcW w:w="2409"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一级指标</w:t>
            </w:r>
          </w:p>
        </w:tc>
        <w:tc>
          <w:tcPr>
            <w:tcW w:w="2268"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二级指标</w:t>
            </w:r>
          </w:p>
        </w:tc>
        <w:tc>
          <w:tcPr>
            <w:tcW w:w="2200"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三级指标</w:t>
            </w:r>
          </w:p>
        </w:tc>
        <w:tc>
          <w:tcPr>
            <w:tcW w:w="3187"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绩效指标描述</w:t>
            </w:r>
          </w:p>
        </w:tc>
        <w:tc>
          <w:tcPr>
            <w:tcW w:w="1843"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w:t>
            </w:r>
          </w:p>
        </w:tc>
        <w:tc>
          <w:tcPr>
            <w:tcW w:w="2155" w:type="dxa"/>
            <w:vAlign w:val="center"/>
          </w:tcPr>
          <w:p w:rsidR="00E758A3" w:rsidRDefault="00E758A3">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指标值确定依据</w:t>
            </w:r>
          </w:p>
        </w:tc>
      </w:tr>
      <w:tr w:rsidR="00E758A3" w:rsidTr="004B6853">
        <w:trPr>
          <w:cantSplit/>
          <w:trHeight w:val="369"/>
          <w:jc w:val="center"/>
        </w:trPr>
        <w:tc>
          <w:tcPr>
            <w:tcW w:w="2409" w:type="dxa"/>
            <w:vMerge w:val="restart"/>
            <w:vAlign w:val="center"/>
          </w:tcPr>
          <w:p w:rsidR="00E758A3" w:rsidRDefault="00E758A3">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产出指标</w:t>
            </w:r>
          </w:p>
        </w:tc>
        <w:tc>
          <w:tcPr>
            <w:tcW w:w="2268"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数量指标</w:t>
            </w:r>
          </w:p>
        </w:tc>
        <w:tc>
          <w:tcPr>
            <w:tcW w:w="2200"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监控设备数量</w:t>
            </w:r>
          </w:p>
        </w:tc>
        <w:tc>
          <w:tcPr>
            <w:tcW w:w="3187"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监控设备数量</w:t>
            </w:r>
          </w:p>
        </w:tc>
        <w:tc>
          <w:tcPr>
            <w:tcW w:w="1843"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5000</w:t>
            </w:r>
            <w:r w:rsidRPr="004B6853">
              <w:rPr>
                <w:rFonts w:ascii="Times New Roman" w:eastAsia="仿宋_GB2312" w:hAnsi="Times New Roman" w:cs="Times New Roman" w:hint="eastAsia"/>
                <w:bCs/>
              </w:rPr>
              <w:t>个</w:t>
            </w:r>
          </w:p>
        </w:tc>
        <w:tc>
          <w:tcPr>
            <w:tcW w:w="2155"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E758A3" w:rsidTr="004B6853">
        <w:trPr>
          <w:cantSplit/>
          <w:trHeight w:val="369"/>
          <w:jc w:val="center"/>
        </w:trPr>
        <w:tc>
          <w:tcPr>
            <w:tcW w:w="2409" w:type="dxa"/>
            <w:vMerge/>
            <w:vAlign w:val="center"/>
          </w:tcPr>
          <w:p w:rsidR="00E758A3" w:rsidRDefault="00E758A3">
            <w:pPr>
              <w:rPr>
                <w:rFonts w:cs="Times New Roman"/>
              </w:rPr>
            </w:pPr>
          </w:p>
        </w:tc>
        <w:tc>
          <w:tcPr>
            <w:tcW w:w="2268"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质量指标</w:t>
            </w:r>
          </w:p>
        </w:tc>
        <w:tc>
          <w:tcPr>
            <w:tcW w:w="2200"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设备验收合格率</w:t>
            </w:r>
          </w:p>
        </w:tc>
        <w:tc>
          <w:tcPr>
            <w:tcW w:w="3187"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设备验收合格率</w:t>
            </w:r>
          </w:p>
        </w:tc>
        <w:tc>
          <w:tcPr>
            <w:tcW w:w="1843"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100%</w:t>
            </w:r>
          </w:p>
        </w:tc>
        <w:tc>
          <w:tcPr>
            <w:tcW w:w="2155"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E758A3" w:rsidTr="004B6853">
        <w:trPr>
          <w:cantSplit/>
          <w:trHeight w:val="369"/>
          <w:jc w:val="center"/>
        </w:trPr>
        <w:tc>
          <w:tcPr>
            <w:tcW w:w="2409" w:type="dxa"/>
            <w:vMerge/>
            <w:vAlign w:val="center"/>
          </w:tcPr>
          <w:p w:rsidR="00E758A3" w:rsidRDefault="00E758A3">
            <w:pPr>
              <w:rPr>
                <w:rFonts w:cs="Times New Roman"/>
              </w:rPr>
            </w:pPr>
          </w:p>
        </w:tc>
        <w:tc>
          <w:tcPr>
            <w:tcW w:w="2268"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时效指标</w:t>
            </w:r>
          </w:p>
        </w:tc>
        <w:tc>
          <w:tcPr>
            <w:tcW w:w="2200"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设备配备的及时性</w:t>
            </w:r>
          </w:p>
        </w:tc>
        <w:tc>
          <w:tcPr>
            <w:tcW w:w="3187"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设备配备的及时性</w:t>
            </w:r>
          </w:p>
        </w:tc>
        <w:tc>
          <w:tcPr>
            <w:tcW w:w="1843"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100%</w:t>
            </w:r>
          </w:p>
        </w:tc>
        <w:tc>
          <w:tcPr>
            <w:tcW w:w="2155"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E758A3" w:rsidTr="004B6853">
        <w:trPr>
          <w:cantSplit/>
          <w:trHeight w:val="369"/>
          <w:jc w:val="center"/>
        </w:trPr>
        <w:tc>
          <w:tcPr>
            <w:tcW w:w="2409" w:type="dxa"/>
            <w:vMerge/>
            <w:vAlign w:val="center"/>
          </w:tcPr>
          <w:p w:rsidR="00E758A3" w:rsidRDefault="00E758A3">
            <w:pPr>
              <w:rPr>
                <w:rFonts w:cs="Times New Roman"/>
              </w:rPr>
            </w:pPr>
          </w:p>
        </w:tc>
        <w:tc>
          <w:tcPr>
            <w:tcW w:w="2268"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成本指标</w:t>
            </w:r>
          </w:p>
        </w:tc>
        <w:tc>
          <w:tcPr>
            <w:tcW w:w="2200"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单位成本</w:t>
            </w:r>
          </w:p>
        </w:tc>
        <w:tc>
          <w:tcPr>
            <w:tcW w:w="3187"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单位成本</w:t>
            </w:r>
          </w:p>
        </w:tc>
        <w:tc>
          <w:tcPr>
            <w:tcW w:w="1843"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0.74</w:t>
            </w:r>
            <w:r w:rsidRPr="004B6853">
              <w:rPr>
                <w:rFonts w:ascii="Times New Roman" w:eastAsia="仿宋_GB2312" w:hAnsi="Times New Roman" w:cs="Times New Roman" w:hint="eastAsia"/>
                <w:bCs/>
              </w:rPr>
              <w:t>万元</w:t>
            </w:r>
          </w:p>
        </w:tc>
        <w:tc>
          <w:tcPr>
            <w:tcW w:w="2155"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E758A3" w:rsidTr="004B6853">
        <w:trPr>
          <w:cantSplit/>
          <w:trHeight w:val="369"/>
          <w:jc w:val="center"/>
        </w:trPr>
        <w:tc>
          <w:tcPr>
            <w:tcW w:w="2409" w:type="dxa"/>
            <w:vMerge w:val="restart"/>
            <w:vAlign w:val="center"/>
          </w:tcPr>
          <w:p w:rsidR="00E758A3" w:rsidRDefault="00E758A3">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效果指标</w:t>
            </w:r>
          </w:p>
        </w:tc>
        <w:tc>
          <w:tcPr>
            <w:tcW w:w="2268"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社会效益指标</w:t>
            </w:r>
          </w:p>
        </w:tc>
        <w:tc>
          <w:tcPr>
            <w:tcW w:w="2200"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社区安防的改善情况</w:t>
            </w:r>
          </w:p>
        </w:tc>
        <w:tc>
          <w:tcPr>
            <w:tcW w:w="3187"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社区安防的改善情况</w:t>
            </w:r>
          </w:p>
        </w:tc>
        <w:tc>
          <w:tcPr>
            <w:tcW w:w="1843" w:type="dxa"/>
            <w:vAlign w:val="center"/>
          </w:tcPr>
          <w:p w:rsidR="00E758A3" w:rsidRPr="004B6853" w:rsidRDefault="00E758A3"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良好</w:t>
            </w:r>
          </w:p>
        </w:tc>
        <w:tc>
          <w:tcPr>
            <w:tcW w:w="2155" w:type="dxa"/>
            <w:vAlign w:val="center"/>
          </w:tcPr>
          <w:p w:rsidR="00E758A3" w:rsidRPr="004B6853" w:rsidRDefault="00E758A3"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E758A3" w:rsidTr="004B6853">
        <w:trPr>
          <w:cantSplit/>
          <w:trHeight w:val="369"/>
          <w:jc w:val="center"/>
        </w:trPr>
        <w:tc>
          <w:tcPr>
            <w:tcW w:w="2409" w:type="dxa"/>
            <w:vMerge/>
            <w:vAlign w:val="center"/>
          </w:tcPr>
          <w:p w:rsidR="00E758A3" w:rsidRDefault="00E758A3">
            <w:pPr>
              <w:rPr>
                <w:rFonts w:cs="Times New Roman"/>
              </w:rPr>
            </w:pPr>
          </w:p>
        </w:tc>
        <w:tc>
          <w:tcPr>
            <w:tcW w:w="2268" w:type="dxa"/>
            <w:vAlign w:val="center"/>
          </w:tcPr>
          <w:p w:rsidR="00E758A3" w:rsidRPr="004B6853" w:rsidRDefault="00E758A3" w:rsidP="004B6853">
            <w:pPr>
              <w:spacing w:line="300" w:lineRule="exact"/>
              <w:rPr>
                <w:rFonts w:ascii="Times New Roman" w:eastAsia="仿宋_GB2312" w:hAnsi="Times New Roman" w:cs="Times New Roman"/>
                <w:bCs/>
              </w:rPr>
            </w:pPr>
          </w:p>
        </w:tc>
        <w:tc>
          <w:tcPr>
            <w:tcW w:w="2200" w:type="dxa"/>
            <w:vAlign w:val="center"/>
          </w:tcPr>
          <w:p w:rsidR="00E758A3" w:rsidRPr="004B6853" w:rsidRDefault="00E758A3" w:rsidP="004B6853">
            <w:pPr>
              <w:spacing w:line="300" w:lineRule="exact"/>
              <w:rPr>
                <w:rFonts w:ascii="Times New Roman" w:eastAsia="仿宋_GB2312" w:hAnsi="Times New Roman" w:cs="Times New Roman"/>
                <w:bCs/>
              </w:rPr>
            </w:pPr>
          </w:p>
        </w:tc>
        <w:tc>
          <w:tcPr>
            <w:tcW w:w="3187" w:type="dxa"/>
            <w:vAlign w:val="center"/>
          </w:tcPr>
          <w:p w:rsidR="00E758A3" w:rsidRPr="004B6853" w:rsidRDefault="00E758A3" w:rsidP="004B6853">
            <w:pPr>
              <w:spacing w:line="300" w:lineRule="exact"/>
              <w:rPr>
                <w:rFonts w:ascii="Times New Roman" w:eastAsia="仿宋_GB2312" w:hAnsi="Times New Roman" w:cs="Times New Roman"/>
                <w:bCs/>
              </w:rPr>
            </w:pPr>
          </w:p>
        </w:tc>
        <w:tc>
          <w:tcPr>
            <w:tcW w:w="1843" w:type="dxa"/>
            <w:vAlign w:val="center"/>
          </w:tcPr>
          <w:p w:rsidR="00E758A3" w:rsidRPr="004B6853" w:rsidRDefault="00E758A3" w:rsidP="004B6853">
            <w:pPr>
              <w:spacing w:line="300" w:lineRule="exact"/>
              <w:rPr>
                <w:rFonts w:ascii="Times New Roman" w:eastAsia="仿宋_GB2312" w:hAnsi="Times New Roman" w:cs="Times New Roman"/>
                <w:bCs/>
              </w:rPr>
            </w:pPr>
          </w:p>
        </w:tc>
        <w:tc>
          <w:tcPr>
            <w:tcW w:w="2155" w:type="dxa"/>
            <w:vAlign w:val="center"/>
          </w:tcPr>
          <w:p w:rsidR="00E758A3" w:rsidRPr="004B6853" w:rsidRDefault="00E758A3" w:rsidP="004B6853">
            <w:pPr>
              <w:spacing w:line="300" w:lineRule="exact"/>
              <w:rPr>
                <w:rFonts w:ascii="Times New Roman" w:eastAsia="仿宋_GB2312" w:hAnsi="Times New Roman" w:cs="Times New Roman"/>
                <w:bCs/>
              </w:rPr>
            </w:pPr>
          </w:p>
        </w:tc>
      </w:tr>
      <w:tr w:rsidR="00E758A3" w:rsidTr="00B54633">
        <w:trPr>
          <w:cantSplit/>
          <w:trHeight w:val="369"/>
          <w:jc w:val="center"/>
        </w:trPr>
        <w:tc>
          <w:tcPr>
            <w:tcW w:w="2409" w:type="dxa"/>
            <w:vAlign w:val="center"/>
          </w:tcPr>
          <w:p w:rsidR="00E758A3" w:rsidRDefault="00E758A3">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满意度指标</w:t>
            </w:r>
          </w:p>
        </w:tc>
        <w:tc>
          <w:tcPr>
            <w:tcW w:w="2268"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服务对象满意度指标</w:t>
            </w:r>
          </w:p>
        </w:tc>
        <w:tc>
          <w:tcPr>
            <w:tcW w:w="2200"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社区居民的满意度</w:t>
            </w:r>
          </w:p>
        </w:tc>
        <w:tc>
          <w:tcPr>
            <w:tcW w:w="3187" w:type="dxa"/>
          </w:tcPr>
          <w:p w:rsidR="00E758A3" w:rsidRPr="004B6853" w:rsidRDefault="00E758A3"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社区居民的满意度</w:t>
            </w:r>
          </w:p>
        </w:tc>
        <w:tc>
          <w:tcPr>
            <w:tcW w:w="1843" w:type="dxa"/>
            <w:vAlign w:val="center"/>
          </w:tcPr>
          <w:p w:rsidR="00E758A3" w:rsidRPr="004B6853" w:rsidRDefault="00E758A3"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w:t>
            </w:r>
            <w:r w:rsidRPr="004B6853">
              <w:rPr>
                <w:rFonts w:ascii="Times New Roman" w:eastAsia="仿宋_GB2312" w:hAnsi="Times New Roman" w:cs="Times New Roman"/>
                <w:bCs/>
              </w:rPr>
              <w:t>90%</w:t>
            </w:r>
          </w:p>
        </w:tc>
        <w:tc>
          <w:tcPr>
            <w:tcW w:w="2155" w:type="dxa"/>
            <w:vAlign w:val="center"/>
          </w:tcPr>
          <w:p w:rsidR="00E758A3" w:rsidRPr="004B6853" w:rsidRDefault="00E758A3"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依据社区居民满意度调查</w:t>
            </w:r>
          </w:p>
        </w:tc>
      </w:tr>
    </w:tbl>
    <w:p w:rsidR="00E758A3" w:rsidRDefault="00E758A3">
      <w:pPr>
        <w:autoSpaceDE w:val="0"/>
        <w:autoSpaceDN w:val="0"/>
        <w:adjustRightInd w:val="0"/>
        <w:spacing w:line="584" w:lineRule="exact"/>
        <w:jc w:val="left"/>
        <w:rPr>
          <w:rFonts w:ascii="Times New Roman" w:eastAsia="黑体" w:hAnsi="Times New Roman" w:cs="Times New Roman"/>
          <w:color w:val="FF0000"/>
          <w:sz w:val="44"/>
          <w:szCs w:val="44"/>
        </w:rPr>
      </w:pPr>
      <w:bookmarkStart w:id="1" w:name="_GoBack"/>
      <w:bookmarkEnd w:id="1"/>
    </w:p>
    <w:p w:rsidR="00E758A3" w:rsidRDefault="00E758A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六、政府采购预算情况</w:t>
      </w:r>
    </w:p>
    <w:p w:rsidR="00E758A3" w:rsidRDefault="00E758A3">
      <w:pPr>
        <w:spacing w:line="584" w:lineRule="exact"/>
        <w:ind w:firstLineChars="200" w:firstLine="640"/>
        <w:outlineLvl w:val="0"/>
        <w:rPr>
          <w:rFonts w:ascii="Times New Roman" w:eastAsia="仿宋_GB2312" w:hAnsi="Times New Roman" w:cs="Times New Roman"/>
          <w:sz w:val="32"/>
          <w:szCs w:val="32"/>
        </w:rPr>
      </w:pPr>
      <w:bookmarkStart w:id="2" w:name="_Toc471398468"/>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年，我单位安排政府采购预算</w:t>
      </w:r>
      <w:r>
        <w:rPr>
          <w:rFonts w:ascii="Times New Roman" w:eastAsia="仿宋_GB2312" w:hAnsi="Times New Roman" w:cs="Times New Roman"/>
          <w:sz w:val="32"/>
          <w:szCs w:val="32"/>
        </w:rPr>
        <w:t>5476</w:t>
      </w:r>
      <w:r>
        <w:rPr>
          <w:rFonts w:ascii="Times New Roman" w:eastAsia="仿宋_GB2312" w:hAnsi="Times New Roman" w:cs="仿宋_GB2312" w:hint="eastAsia"/>
          <w:sz w:val="32"/>
          <w:szCs w:val="32"/>
        </w:rPr>
        <w:t>万元。具体内容见下表。</w:t>
      </w:r>
    </w:p>
    <w:p w:rsidR="00E758A3" w:rsidRDefault="00E758A3">
      <w:pPr>
        <w:jc w:val="center"/>
        <w:outlineLvl w:val="1"/>
        <w:rPr>
          <w:rFonts w:ascii="方正小标宋_GBK" w:eastAsia="方正小标宋_GBK" w:cs="Times New Roman"/>
          <w:sz w:val="32"/>
          <w:szCs w:val="32"/>
        </w:rPr>
      </w:pPr>
      <w:bookmarkStart w:id="3" w:name="_Toc64920910"/>
      <w:bookmarkEnd w:id="2"/>
      <w:r>
        <w:rPr>
          <w:rFonts w:ascii="方正小标宋_GBK" w:eastAsia="方正小标宋_GBK" w:cs="方正小标宋_GBK" w:hint="eastAsia"/>
          <w:sz w:val="32"/>
          <w:szCs w:val="32"/>
        </w:rPr>
        <w:t>单位政府采购预算</w:t>
      </w:r>
      <w:bookmarkEnd w:id="3"/>
    </w:p>
    <w:p w:rsidR="00E758A3" w:rsidRDefault="00E758A3">
      <w:pPr>
        <w:outlineLvl w:val="1"/>
        <w:rPr>
          <w:rFonts w:ascii="方正小标宋_GBK" w:eastAsia="方正小标宋_GBK" w:cs="Times New Roman"/>
          <w:sz w:val="32"/>
          <w:szCs w:val="32"/>
        </w:rPr>
      </w:pPr>
      <w:r>
        <w:rPr>
          <w:rFonts w:cs="宋体" w:hint="eastAsia"/>
        </w:rPr>
        <w:t>三河市</w:t>
      </w:r>
      <w:r>
        <w:rPr>
          <w:rFonts w:hint="eastAsia"/>
        </w:rPr>
        <w:t>公安局</w:t>
      </w:r>
      <w:r>
        <w:t xml:space="preserve">                                                                                                              </w:t>
      </w:r>
      <w:r>
        <w:rPr>
          <w:rFonts w:cs="宋体" w:hint="eastAsia"/>
        </w:rPr>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E758A3">
        <w:trPr>
          <w:cantSplit/>
          <w:tblHeader/>
          <w:jc w:val="center"/>
        </w:trPr>
        <w:tc>
          <w:tcPr>
            <w:tcW w:w="2061" w:type="dxa"/>
            <w:gridSpan w:val="2"/>
            <w:vAlign w:val="center"/>
          </w:tcPr>
          <w:p w:rsidR="00E758A3" w:rsidRDefault="00E758A3">
            <w:pPr>
              <w:pStyle w:val="1"/>
              <w:rPr>
                <w:rFonts w:cs="Times New Roman"/>
              </w:rPr>
            </w:pPr>
            <w:r>
              <w:rPr>
                <w:rFonts w:hint="eastAsia"/>
              </w:rPr>
              <w:t>政府采购项目来源</w:t>
            </w:r>
          </w:p>
        </w:tc>
        <w:tc>
          <w:tcPr>
            <w:tcW w:w="1134" w:type="dxa"/>
            <w:vMerge w:val="restart"/>
            <w:vAlign w:val="center"/>
          </w:tcPr>
          <w:p w:rsidR="00E758A3" w:rsidRDefault="00E758A3">
            <w:pPr>
              <w:pStyle w:val="1"/>
              <w:rPr>
                <w:rFonts w:cs="Times New Roman"/>
              </w:rPr>
            </w:pPr>
            <w:r>
              <w:rPr>
                <w:rFonts w:hint="eastAsia"/>
              </w:rPr>
              <w:t>采购物品名称</w:t>
            </w:r>
          </w:p>
        </w:tc>
        <w:tc>
          <w:tcPr>
            <w:tcW w:w="1134" w:type="dxa"/>
            <w:vMerge w:val="restart"/>
            <w:vAlign w:val="center"/>
          </w:tcPr>
          <w:p w:rsidR="00E758A3" w:rsidRDefault="00E758A3">
            <w:pPr>
              <w:pStyle w:val="1"/>
              <w:rPr>
                <w:rFonts w:cs="Times New Roman"/>
              </w:rPr>
            </w:pPr>
            <w:r>
              <w:rPr>
                <w:rFonts w:hint="eastAsia"/>
              </w:rPr>
              <w:t>政府采购目录序号</w:t>
            </w:r>
          </w:p>
        </w:tc>
        <w:tc>
          <w:tcPr>
            <w:tcW w:w="709" w:type="dxa"/>
            <w:vMerge w:val="restart"/>
            <w:vAlign w:val="center"/>
          </w:tcPr>
          <w:p w:rsidR="00E758A3" w:rsidRDefault="00E758A3">
            <w:pPr>
              <w:pStyle w:val="1"/>
              <w:rPr>
                <w:rFonts w:cs="Times New Roman"/>
              </w:rPr>
            </w:pPr>
            <w:r>
              <w:rPr>
                <w:rFonts w:hint="eastAsia"/>
              </w:rPr>
              <w:t>计量</w:t>
            </w:r>
            <w:r>
              <w:t xml:space="preserve">  </w:t>
            </w:r>
            <w:r>
              <w:rPr>
                <w:rFonts w:hint="eastAsia"/>
              </w:rPr>
              <w:t>单位</w:t>
            </w:r>
          </w:p>
        </w:tc>
        <w:tc>
          <w:tcPr>
            <w:tcW w:w="850" w:type="dxa"/>
            <w:vMerge w:val="restart"/>
            <w:vAlign w:val="center"/>
          </w:tcPr>
          <w:p w:rsidR="00E758A3" w:rsidRDefault="00E758A3">
            <w:pPr>
              <w:pStyle w:val="1"/>
              <w:rPr>
                <w:rFonts w:cs="Times New Roman"/>
              </w:rPr>
            </w:pPr>
            <w:r>
              <w:rPr>
                <w:rFonts w:hint="eastAsia"/>
              </w:rPr>
              <w:t>数量</w:t>
            </w:r>
          </w:p>
        </w:tc>
        <w:tc>
          <w:tcPr>
            <w:tcW w:w="850" w:type="dxa"/>
            <w:vMerge w:val="restart"/>
            <w:vAlign w:val="center"/>
          </w:tcPr>
          <w:p w:rsidR="00E758A3" w:rsidRDefault="00E758A3">
            <w:pPr>
              <w:pStyle w:val="1"/>
              <w:rPr>
                <w:rFonts w:cs="Times New Roman"/>
              </w:rPr>
            </w:pPr>
            <w:r>
              <w:rPr>
                <w:rFonts w:hint="eastAsia"/>
              </w:rPr>
              <w:t>单价</w:t>
            </w:r>
          </w:p>
        </w:tc>
        <w:tc>
          <w:tcPr>
            <w:tcW w:w="7712" w:type="dxa"/>
            <w:gridSpan w:val="8"/>
            <w:vAlign w:val="center"/>
          </w:tcPr>
          <w:p w:rsidR="00E758A3" w:rsidRDefault="00E758A3">
            <w:pPr>
              <w:pStyle w:val="1"/>
              <w:rPr>
                <w:rFonts w:cs="Times New Roman"/>
              </w:rPr>
            </w:pPr>
            <w:r>
              <w:rPr>
                <w:rFonts w:hint="eastAsia"/>
              </w:rPr>
              <w:t>政府采购金额（当年单位预算安排资金）</w:t>
            </w:r>
          </w:p>
        </w:tc>
        <w:tc>
          <w:tcPr>
            <w:tcW w:w="964" w:type="dxa"/>
            <w:vMerge w:val="restart"/>
            <w:vAlign w:val="center"/>
          </w:tcPr>
          <w:p w:rsidR="00E758A3" w:rsidRDefault="00E758A3">
            <w:pPr>
              <w:pStyle w:val="1"/>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E758A3">
        <w:trPr>
          <w:cantSplit/>
          <w:tblHeader/>
          <w:jc w:val="center"/>
        </w:trPr>
        <w:tc>
          <w:tcPr>
            <w:tcW w:w="1097" w:type="dxa"/>
            <w:vAlign w:val="center"/>
          </w:tcPr>
          <w:p w:rsidR="00E758A3" w:rsidRDefault="00E758A3">
            <w:pPr>
              <w:pStyle w:val="1"/>
              <w:rPr>
                <w:rFonts w:cs="Times New Roman"/>
              </w:rPr>
            </w:pPr>
            <w:r>
              <w:rPr>
                <w:rFonts w:hint="eastAsia"/>
              </w:rPr>
              <w:t>项目名称</w:t>
            </w:r>
          </w:p>
        </w:tc>
        <w:tc>
          <w:tcPr>
            <w:tcW w:w="964" w:type="dxa"/>
            <w:vAlign w:val="center"/>
          </w:tcPr>
          <w:p w:rsidR="00E758A3" w:rsidRDefault="00E758A3">
            <w:pPr>
              <w:pStyle w:val="1"/>
              <w:rPr>
                <w:rFonts w:cs="Times New Roman"/>
              </w:rPr>
            </w:pPr>
            <w:r>
              <w:rPr>
                <w:rFonts w:hint="eastAsia"/>
              </w:rPr>
              <w:t>预算</w:t>
            </w:r>
            <w:r>
              <w:t xml:space="preserve">    </w:t>
            </w:r>
            <w:r>
              <w:rPr>
                <w:rFonts w:hint="eastAsia"/>
              </w:rPr>
              <w:t>资金</w:t>
            </w:r>
          </w:p>
        </w:tc>
        <w:tc>
          <w:tcPr>
            <w:tcW w:w="1134" w:type="dxa"/>
            <w:vMerge/>
          </w:tcPr>
          <w:p w:rsidR="00E758A3" w:rsidRDefault="00E758A3">
            <w:pPr>
              <w:rPr>
                <w:rFonts w:cs="Times New Roman"/>
              </w:rPr>
            </w:pPr>
          </w:p>
        </w:tc>
        <w:tc>
          <w:tcPr>
            <w:tcW w:w="1134" w:type="dxa"/>
            <w:vMerge/>
          </w:tcPr>
          <w:p w:rsidR="00E758A3" w:rsidRDefault="00E758A3">
            <w:pPr>
              <w:rPr>
                <w:rFonts w:cs="Times New Roman"/>
              </w:rPr>
            </w:pPr>
          </w:p>
        </w:tc>
        <w:tc>
          <w:tcPr>
            <w:tcW w:w="709" w:type="dxa"/>
            <w:vMerge/>
          </w:tcPr>
          <w:p w:rsidR="00E758A3" w:rsidRDefault="00E758A3">
            <w:pPr>
              <w:rPr>
                <w:rFonts w:cs="Times New Roman"/>
              </w:rPr>
            </w:pPr>
          </w:p>
        </w:tc>
        <w:tc>
          <w:tcPr>
            <w:tcW w:w="850" w:type="dxa"/>
            <w:vMerge/>
          </w:tcPr>
          <w:p w:rsidR="00E758A3" w:rsidRDefault="00E758A3">
            <w:pPr>
              <w:rPr>
                <w:rFonts w:cs="Times New Roman"/>
              </w:rPr>
            </w:pPr>
          </w:p>
        </w:tc>
        <w:tc>
          <w:tcPr>
            <w:tcW w:w="850" w:type="dxa"/>
            <w:vMerge/>
          </w:tcPr>
          <w:p w:rsidR="00E758A3" w:rsidRDefault="00E758A3">
            <w:pPr>
              <w:rPr>
                <w:rFonts w:cs="Times New Roman"/>
              </w:rPr>
            </w:pPr>
          </w:p>
        </w:tc>
        <w:tc>
          <w:tcPr>
            <w:tcW w:w="964" w:type="dxa"/>
            <w:vAlign w:val="center"/>
          </w:tcPr>
          <w:p w:rsidR="00E758A3" w:rsidRDefault="00E758A3">
            <w:pPr>
              <w:pStyle w:val="1"/>
              <w:rPr>
                <w:rFonts w:cs="Times New Roman"/>
              </w:rPr>
            </w:pPr>
            <w:r>
              <w:rPr>
                <w:rFonts w:hint="eastAsia"/>
              </w:rPr>
              <w:t>合计</w:t>
            </w:r>
          </w:p>
        </w:tc>
        <w:tc>
          <w:tcPr>
            <w:tcW w:w="964" w:type="dxa"/>
            <w:vAlign w:val="center"/>
          </w:tcPr>
          <w:p w:rsidR="00E758A3" w:rsidRDefault="00E758A3">
            <w:pPr>
              <w:pStyle w:val="1"/>
              <w:rPr>
                <w:rFonts w:cs="Times New Roman"/>
              </w:rPr>
            </w:pPr>
            <w:r>
              <w:rPr>
                <w:rFonts w:hint="eastAsia"/>
              </w:rPr>
              <w:t>一般公共预算拨款</w:t>
            </w:r>
          </w:p>
        </w:tc>
        <w:tc>
          <w:tcPr>
            <w:tcW w:w="964" w:type="dxa"/>
            <w:vAlign w:val="center"/>
          </w:tcPr>
          <w:p w:rsidR="00E758A3" w:rsidRDefault="00E758A3">
            <w:pPr>
              <w:pStyle w:val="1"/>
              <w:rPr>
                <w:rFonts w:cs="Times New Roman"/>
              </w:rPr>
            </w:pPr>
            <w:r>
              <w:rPr>
                <w:rFonts w:hint="eastAsia"/>
              </w:rPr>
              <w:t>基金预算拨款</w:t>
            </w:r>
          </w:p>
        </w:tc>
        <w:tc>
          <w:tcPr>
            <w:tcW w:w="964" w:type="dxa"/>
            <w:vAlign w:val="center"/>
          </w:tcPr>
          <w:p w:rsidR="00E758A3" w:rsidRDefault="00E758A3">
            <w:pPr>
              <w:pStyle w:val="1"/>
              <w:rPr>
                <w:rFonts w:cs="Times New Roman"/>
              </w:rPr>
            </w:pPr>
            <w:r>
              <w:rPr>
                <w:rFonts w:hint="eastAsia"/>
              </w:rPr>
              <w:t>国有资本经营预算拨款</w:t>
            </w:r>
          </w:p>
        </w:tc>
        <w:tc>
          <w:tcPr>
            <w:tcW w:w="964" w:type="dxa"/>
            <w:vAlign w:val="center"/>
          </w:tcPr>
          <w:p w:rsidR="00E758A3" w:rsidRDefault="00E758A3">
            <w:pPr>
              <w:pStyle w:val="1"/>
              <w:rPr>
                <w:rFonts w:cs="Times New Roman"/>
              </w:rPr>
            </w:pPr>
            <w:r>
              <w:rPr>
                <w:rFonts w:hint="eastAsia"/>
              </w:rPr>
              <w:t>财政专户核拨</w:t>
            </w:r>
          </w:p>
        </w:tc>
        <w:tc>
          <w:tcPr>
            <w:tcW w:w="964" w:type="dxa"/>
            <w:vAlign w:val="center"/>
          </w:tcPr>
          <w:p w:rsidR="00E758A3" w:rsidRDefault="00E758A3">
            <w:pPr>
              <w:pStyle w:val="1"/>
              <w:rPr>
                <w:rFonts w:cs="Times New Roman"/>
              </w:rPr>
            </w:pPr>
            <w:r>
              <w:rPr>
                <w:rFonts w:hint="eastAsia"/>
              </w:rPr>
              <w:t>单位</w:t>
            </w:r>
            <w:r>
              <w:t xml:space="preserve">    </w:t>
            </w:r>
            <w:r>
              <w:rPr>
                <w:rFonts w:hint="eastAsia"/>
              </w:rPr>
              <w:t>资金</w:t>
            </w:r>
          </w:p>
        </w:tc>
        <w:tc>
          <w:tcPr>
            <w:tcW w:w="964" w:type="dxa"/>
            <w:vAlign w:val="center"/>
          </w:tcPr>
          <w:p w:rsidR="00E758A3" w:rsidRDefault="00E758A3">
            <w:pPr>
              <w:pStyle w:val="1"/>
              <w:rPr>
                <w:rFonts w:cs="Times New Roman"/>
              </w:rPr>
            </w:pPr>
            <w:r>
              <w:rPr>
                <w:rFonts w:hint="eastAsia"/>
              </w:rPr>
              <w:t>财政拨</w:t>
            </w:r>
            <w:r>
              <w:t xml:space="preserve">    </w:t>
            </w:r>
            <w:r>
              <w:rPr>
                <w:rFonts w:hint="eastAsia"/>
              </w:rPr>
              <w:t>款结转</w:t>
            </w:r>
          </w:p>
        </w:tc>
        <w:tc>
          <w:tcPr>
            <w:tcW w:w="964" w:type="dxa"/>
            <w:vAlign w:val="center"/>
          </w:tcPr>
          <w:p w:rsidR="00E758A3" w:rsidRDefault="00E758A3">
            <w:pPr>
              <w:pStyle w:val="1"/>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E758A3" w:rsidRDefault="00E758A3">
            <w:pPr>
              <w:rPr>
                <w:rFonts w:cs="Times New Roman"/>
              </w:rPr>
            </w:pPr>
          </w:p>
        </w:tc>
      </w:tr>
      <w:tr w:rsidR="00E758A3">
        <w:trPr>
          <w:cantSplit/>
          <w:jc w:val="center"/>
        </w:trPr>
        <w:tc>
          <w:tcPr>
            <w:tcW w:w="1097" w:type="dxa"/>
            <w:vAlign w:val="center"/>
          </w:tcPr>
          <w:p w:rsidR="00E758A3" w:rsidRDefault="00E758A3" w:rsidP="00680B1A">
            <w:pPr>
              <w:pStyle w:val="6"/>
            </w:pPr>
            <w:r>
              <w:rPr>
                <w:rFonts w:hint="eastAsia"/>
              </w:rPr>
              <w:t>合</w:t>
            </w:r>
            <w:r>
              <w:t xml:space="preserve">  </w:t>
            </w:r>
            <w:r>
              <w:rPr>
                <w:rFonts w:hint="eastAsia"/>
              </w:rPr>
              <w:t>计</w:t>
            </w:r>
          </w:p>
        </w:tc>
        <w:tc>
          <w:tcPr>
            <w:tcW w:w="964" w:type="dxa"/>
            <w:vAlign w:val="center"/>
          </w:tcPr>
          <w:p w:rsidR="00E758A3" w:rsidRDefault="00E758A3" w:rsidP="00680B1A">
            <w:pPr>
              <w:pStyle w:val="7"/>
            </w:pPr>
          </w:p>
        </w:tc>
        <w:tc>
          <w:tcPr>
            <w:tcW w:w="1134" w:type="dxa"/>
            <w:vAlign w:val="center"/>
          </w:tcPr>
          <w:p w:rsidR="00E758A3" w:rsidRDefault="00E758A3" w:rsidP="00680B1A">
            <w:pPr>
              <w:pStyle w:val="5"/>
            </w:pPr>
          </w:p>
        </w:tc>
        <w:tc>
          <w:tcPr>
            <w:tcW w:w="1134" w:type="dxa"/>
            <w:vAlign w:val="center"/>
          </w:tcPr>
          <w:p w:rsidR="00E758A3" w:rsidRDefault="00E758A3" w:rsidP="00680B1A">
            <w:pPr>
              <w:pStyle w:val="5"/>
            </w:pPr>
          </w:p>
        </w:tc>
        <w:tc>
          <w:tcPr>
            <w:tcW w:w="709" w:type="dxa"/>
            <w:vAlign w:val="center"/>
          </w:tcPr>
          <w:p w:rsidR="00E758A3" w:rsidRDefault="00E758A3" w:rsidP="00680B1A">
            <w:pPr>
              <w:pStyle w:val="6"/>
            </w:pPr>
          </w:p>
        </w:tc>
        <w:tc>
          <w:tcPr>
            <w:tcW w:w="850" w:type="dxa"/>
            <w:vAlign w:val="center"/>
          </w:tcPr>
          <w:p w:rsidR="00E758A3" w:rsidRDefault="00E758A3" w:rsidP="00680B1A">
            <w:pPr>
              <w:pStyle w:val="7"/>
            </w:pPr>
          </w:p>
        </w:tc>
        <w:tc>
          <w:tcPr>
            <w:tcW w:w="850" w:type="dxa"/>
            <w:vAlign w:val="center"/>
          </w:tcPr>
          <w:p w:rsidR="00E758A3" w:rsidRDefault="00E758A3" w:rsidP="00680B1A">
            <w:pPr>
              <w:pStyle w:val="7"/>
            </w:pPr>
          </w:p>
        </w:tc>
        <w:tc>
          <w:tcPr>
            <w:tcW w:w="964" w:type="dxa"/>
            <w:vAlign w:val="center"/>
          </w:tcPr>
          <w:p w:rsidR="00E758A3" w:rsidRDefault="00E758A3" w:rsidP="00680B1A">
            <w:pPr>
              <w:pStyle w:val="7"/>
            </w:pPr>
            <w:r>
              <w:t>5476.00</w:t>
            </w:r>
          </w:p>
        </w:tc>
        <w:tc>
          <w:tcPr>
            <w:tcW w:w="964" w:type="dxa"/>
            <w:vAlign w:val="center"/>
          </w:tcPr>
          <w:p w:rsidR="00E758A3" w:rsidRDefault="00E758A3" w:rsidP="00680B1A">
            <w:pPr>
              <w:pStyle w:val="7"/>
            </w:pPr>
            <w:r>
              <w:t>4987.00</w:t>
            </w:r>
          </w:p>
        </w:tc>
        <w:tc>
          <w:tcPr>
            <w:tcW w:w="964" w:type="dxa"/>
            <w:vAlign w:val="center"/>
          </w:tcPr>
          <w:p w:rsidR="00E758A3" w:rsidRDefault="00E758A3" w:rsidP="00680B1A">
            <w:pPr>
              <w:pStyle w:val="7"/>
            </w:pPr>
            <w:r>
              <w:t>489.00</w:t>
            </w: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r>
              <w:t>5066.00</w:t>
            </w:r>
          </w:p>
        </w:tc>
      </w:tr>
      <w:tr w:rsidR="00E758A3">
        <w:trPr>
          <w:cantSplit/>
          <w:jc w:val="center"/>
        </w:trPr>
        <w:tc>
          <w:tcPr>
            <w:tcW w:w="1097" w:type="dxa"/>
            <w:vAlign w:val="center"/>
          </w:tcPr>
          <w:p w:rsidR="00E758A3" w:rsidRDefault="00E758A3" w:rsidP="00680B1A">
            <w:pPr>
              <w:pStyle w:val="6"/>
            </w:pPr>
            <w:r>
              <w:rPr>
                <w:rFonts w:hint="eastAsia"/>
              </w:rPr>
              <w:t>三河市公安局本级小计</w:t>
            </w:r>
          </w:p>
        </w:tc>
        <w:tc>
          <w:tcPr>
            <w:tcW w:w="964" w:type="dxa"/>
            <w:vAlign w:val="center"/>
          </w:tcPr>
          <w:p w:rsidR="00E758A3" w:rsidRDefault="00E758A3" w:rsidP="00680B1A">
            <w:pPr>
              <w:pStyle w:val="7"/>
            </w:pPr>
          </w:p>
        </w:tc>
        <w:tc>
          <w:tcPr>
            <w:tcW w:w="1134" w:type="dxa"/>
            <w:vAlign w:val="center"/>
          </w:tcPr>
          <w:p w:rsidR="00E758A3" w:rsidRDefault="00E758A3" w:rsidP="00680B1A">
            <w:pPr>
              <w:pStyle w:val="5"/>
            </w:pPr>
          </w:p>
        </w:tc>
        <w:tc>
          <w:tcPr>
            <w:tcW w:w="1134" w:type="dxa"/>
            <w:vAlign w:val="center"/>
          </w:tcPr>
          <w:p w:rsidR="00E758A3" w:rsidRDefault="00E758A3" w:rsidP="00680B1A">
            <w:pPr>
              <w:pStyle w:val="5"/>
            </w:pPr>
          </w:p>
        </w:tc>
        <w:tc>
          <w:tcPr>
            <w:tcW w:w="709" w:type="dxa"/>
            <w:vAlign w:val="center"/>
          </w:tcPr>
          <w:p w:rsidR="00E758A3" w:rsidRDefault="00E758A3" w:rsidP="00680B1A">
            <w:pPr>
              <w:pStyle w:val="6"/>
            </w:pPr>
          </w:p>
        </w:tc>
        <w:tc>
          <w:tcPr>
            <w:tcW w:w="850" w:type="dxa"/>
            <w:vAlign w:val="center"/>
          </w:tcPr>
          <w:p w:rsidR="00E758A3" w:rsidRDefault="00E758A3" w:rsidP="00680B1A">
            <w:pPr>
              <w:pStyle w:val="7"/>
            </w:pPr>
          </w:p>
        </w:tc>
        <w:tc>
          <w:tcPr>
            <w:tcW w:w="850" w:type="dxa"/>
            <w:vAlign w:val="center"/>
          </w:tcPr>
          <w:p w:rsidR="00E758A3" w:rsidRDefault="00E758A3" w:rsidP="00680B1A">
            <w:pPr>
              <w:pStyle w:val="7"/>
            </w:pPr>
          </w:p>
        </w:tc>
        <w:tc>
          <w:tcPr>
            <w:tcW w:w="964" w:type="dxa"/>
            <w:vAlign w:val="center"/>
          </w:tcPr>
          <w:p w:rsidR="00E758A3" w:rsidRDefault="00E758A3" w:rsidP="00680B1A">
            <w:pPr>
              <w:pStyle w:val="7"/>
            </w:pPr>
            <w:r>
              <w:t>5476.00</w:t>
            </w:r>
          </w:p>
        </w:tc>
        <w:tc>
          <w:tcPr>
            <w:tcW w:w="964" w:type="dxa"/>
            <w:vAlign w:val="center"/>
          </w:tcPr>
          <w:p w:rsidR="00E758A3" w:rsidRDefault="00E758A3" w:rsidP="00680B1A">
            <w:pPr>
              <w:pStyle w:val="7"/>
            </w:pPr>
            <w:r>
              <w:t>4987.00</w:t>
            </w:r>
          </w:p>
        </w:tc>
        <w:tc>
          <w:tcPr>
            <w:tcW w:w="964" w:type="dxa"/>
            <w:vAlign w:val="center"/>
          </w:tcPr>
          <w:p w:rsidR="00E758A3" w:rsidRDefault="00E758A3" w:rsidP="00680B1A">
            <w:pPr>
              <w:pStyle w:val="7"/>
            </w:pPr>
            <w:r>
              <w:t>489.00</w:t>
            </w: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p>
        </w:tc>
        <w:tc>
          <w:tcPr>
            <w:tcW w:w="964" w:type="dxa"/>
            <w:vAlign w:val="center"/>
          </w:tcPr>
          <w:p w:rsidR="00E758A3" w:rsidRDefault="00E758A3" w:rsidP="00680B1A">
            <w:pPr>
              <w:pStyle w:val="7"/>
            </w:pPr>
            <w:r>
              <w:t>5066.00</w:t>
            </w:r>
          </w:p>
        </w:tc>
      </w:tr>
      <w:tr w:rsidR="00E758A3">
        <w:trPr>
          <w:cantSplit/>
          <w:jc w:val="center"/>
        </w:trPr>
        <w:tc>
          <w:tcPr>
            <w:tcW w:w="1097" w:type="dxa"/>
            <w:vAlign w:val="center"/>
          </w:tcPr>
          <w:p w:rsidR="00E758A3" w:rsidRDefault="00E758A3" w:rsidP="00680B1A">
            <w:pPr>
              <w:pStyle w:val="2"/>
            </w:pPr>
            <w:r>
              <w:rPr>
                <w:rFonts w:hint="eastAsia"/>
              </w:rPr>
              <w:t>公安综合业务费</w:t>
            </w:r>
            <w:r>
              <w:t>(</w:t>
            </w:r>
            <w:r>
              <w:rPr>
                <w:rFonts w:hint="eastAsia"/>
              </w:rPr>
              <w:t>办案支出</w:t>
            </w:r>
            <w:r>
              <w:t>)</w:t>
            </w:r>
          </w:p>
        </w:tc>
        <w:tc>
          <w:tcPr>
            <w:tcW w:w="964" w:type="dxa"/>
            <w:vAlign w:val="center"/>
          </w:tcPr>
          <w:p w:rsidR="00E758A3" w:rsidRDefault="00E758A3" w:rsidP="00680B1A">
            <w:pPr>
              <w:pStyle w:val="4"/>
            </w:pPr>
            <w:r>
              <w:t>1387.00</w:t>
            </w:r>
          </w:p>
        </w:tc>
        <w:tc>
          <w:tcPr>
            <w:tcW w:w="1134" w:type="dxa"/>
            <w:vAlign w:val="center"/>
          </w:tcPr>
          <w:p w:rsidR="00E758A3" w:rsidRDefault="00E758A3" w:rsidP="00680B1A">
            <w:pPr>
              <w:pStyle w:val="2"/>
            </w:pPr>
            <w:r>
              <w:rPr>
                <w:rFonts w:hint="eastAsia"/>
              </w:rPr>
              <w:t>其他服务</w:t>
            </w:r>
          </w:p>
        </w:tc>
        <w:tc>
          <w:tcPr>
            <w:tcW w:w="1134" w:type="dxa"/>
            <w:vAlign w:val="center"/>
          </w:tcPr>
          <w:p w:rsidR="00E758A3" w:rsidRDefault="00E758A3" w:rsidP="00680B1A">
            <w:pPr>
              <w:pStyle w:val="2"/>
            </w:pPr>
            <w:r>
              <w:t>C99</w:t>
            </w:r>
          </w:p>
        </w:tc>
        <w:tc>
          <w:tcPr>
            <w:tcW w:w="709" w:type="dxa"/>
            <w:vAlign w:val="center"/>
          </w:tcPr>
          <w:p w:rsidR="00E758A3" w:rsidRDefault="00E758A3" w:rsidP="00680B1A">
            <w:pPr>
              <w:pStyle w:val="3"/>
            </w:pPr>
            <w:r>
              <w:rPr>
                <w:rFonts w:hint="eastAsia"/>
              </w:rPr>
              <w:t>件</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90.00</w:t>
            </w:r>
          </w:p>
        </w:tc>
        <w:tc>
          <w:tcPr>
            <w:tcW w:w="964" w:type="dxa"/>
            <w:vAlign w:val="center"/>
          </w:tcPr>
          <w:p w:rsidR="00E758A3" w:rsidRDefault="00E758A3" w:rsidP="00680B1A">
            <w:pPr>
              <w:pStyle w:val="4"/>
            </w:pPr>
            <w:r>
              <w:t>90.00</w:t>
            </w:r>
          </w:p>
        </w:tc>
        <w:tc>
          <w:tcPr>
            <w:tcW w:w="964" w:type="dxa"/>
            <w:vAlign w:val="center"/>
          </w:tcPr>
          <w:p w:rsidR="00E758A3" w:rsidRDefault="00E758A3" w:rsidP="00680B1A">
            <w:pPr>
              <w:pStyle w:val="4"/>
            </w:pPr>
            <w:r>
              <w:t>90.00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90.00</w:t>
            </w:r>
          </w:p>
        </w:tc>
      </w:tr>
      <w:tr w:rsidR="00E758A3">
        <w:trPr>
          <w:cantSplit/>
          <w:jc w:val="center"/>
        </w:trPr>
        <w:tc>
          <w:tcPr>
            <w:tcW w:w="1097" w:type="dxa"/>
            <w:vAlign w:val="center"/>
          </w:tcPr>
          <w:p w:rsidR="00E758A3" w:rsidRDefault="00E758A3" w:rsidP="00680B1A">
            <w:pPr>
              <w:pStyle w:val="2"/>
            </w:pPr>
            <w:r>
              <w:t>2022</w:t>
            </w:r>
            <w:r>
              <w:rPr>
                <w:rFonts w:hint="eastAsia"/>
              </w:rPr>
              <w:t>年省级基层公检法司转移支付资金</w:t>
            </w:r>
            <w:r>
              <w:t xml:space="preserve"> </w:t>
            </w:r>
            <w:r>
              <w:rPr>
                <w:rFonts w:hint="eastAsia"/>
              </w:rPr>
              <w:t>冀财政法（</w:t>
            </w:r>
            <w:r>
              <w:t>2021</w:t>
            </w:r>
            <w:r>
              <w:rPr>
                <w:rFonts w:hint="eastAsia"/>
              </w:rPr>
              <w:t>）</w:t>
            </w:r>
            <w:r>
              <w:t>63</w:t>
            </w:r>
            <w:r>
              <w:rPr>
                <w:rFonts w:hint="eastAsia"/>
              </w:rPr>
              <w:t>号</w:t>
            </w:r>
          </w:p>
        </w:tc>
        <w:tc>
          <w:tcPr>
            <w:tcW w:w="964" w:type="dxa"/>
            <w:vAlign w:val="center"/>
          </w:tcPr>
          <w:p w:rsidR="00E758A3" w:rsidRDefault="00E758A3" w:rsidP="00680B1A">
            <w:pPr>
              <w:pStyle w:val="4"/>
            </w:pPr>
            <w:r>
              <w:t>468.00</w:t>
            </w:r>
          </w:p>
        </w:tc>
        <w:tc>
          <w:tcPr>
            <w:tcW w:w="1134" w:type="dxa"/>
            <w:vAlign w:val="center"/>
          </w:tcPr>
          <w:p w:rsidR="00E758A3" w:rsidRDefault="00E758A3" w:rsidP="00680B1A">
            <w:pPr>
              <w:pStyle w:val="2"/>
            </w:pPr>
            <w:r>
              <w:rPr>
                <w:rFonts w:hint="eastAsia"/>
              </w:rPr>
              <w:t>安全、检查、监视、报警设备</w:t>
            </w:r>
          </w:p>
        </w:tc>
        <w:tc>
          <w:tcPr>
            <w:tcW w:w="1134" w:type="dxa"/>
            <w:vAlign w:val="center"/>
          </w:tcPr>
          <w:p w:rsidR="00E758A3" w:rsidRDefault="00E758A3" w:rsidP="00680B1A">
            <w:pPr>
              <w:pStyle w:val="2"/>
            </w:pPr>
            <w:r>
              <w:t>A032504</w:t>
            </w:r>
          </w:p>
        </w:tc>
        <w:tc>
          <w:tcPr>
            <w:tcW w:w="709" w:type="dxa"/>
            <w:vAlign w:val="center"/>
          </w:tcPr>
          <w:p w:rsidR="00E758A3" w:rsidRDefault="00E758A3" w:rsidP="00680B1A">
            <w:pPr>
              <w:pStyle w:val="3"/>
            </w:pPr>
            <w:r>
              <w:rPr>
                <w:rFonts w:hint="eastAsia"/>
              </w:rPr>
              <w:t>件</w:t>
            </w:r>
          </w:p>
        </w:tc>
        <w:tc>
          <w:tcPr>
            <w:tcW w:w="850" w:type="dxa"/>
            <w:vAlign w:val="center"/>
          </w:tcPr>
          <w:p w:rsidR="00E758A3" w:rsidRDefault="00E758A3" w:rsidP="00680B1A">
            <w:pPr>
              <w:pStyle w:val="4"/>
            </w:pPr>
            <w:r>
              <w:t>141</w:t>
            </w:r>
          </w:p>
        </w:tc>
        <w:tc>
          <w:tcPr>
            <w:tcW w:w="850" w:type="dxa"/>
            <w:vAlign w:val="center"/>
          </w:tcPr>
          <w:p w:rsidR="00E758A3" w:rsidRDefault="00E758A3" w:rsidP="00680B1A">
            <w:pPr>
              <w:pStyle w:val="4"/>
            </w:pPr>
            <w:r>
              <w:t>1.00</w:t>
            </w:r>
          </w:p>
        </w:tc>
        <w:tc>
          <w:tcPr>
            <w:tcW w:w="964" w:type="dxa"/>
            <w:vAlign w:val="center"/>
          </w:tcPr>
          <w:p w:rsidR="00E758A3" w:rsidRDefault="00E758A3" w:rsidP="00680B1A">
            <w:pPr>
              <w:pStyle w:val="4"/>
            </w:pPr>
            <w:r>
              <w:t>141.00</w:t>
            </w:r>
          </w:p>
        </w:tc>
        <w:tc>
          <w:tcPr>
            <w:tcW w:w="964" w:type="dxa"/>
            <w:vAlign w:val="center"/>
          </w:tcPr>
          <w:p w:rsidR="00E758A3" w:rsidRDefault="00E758A3" w:rsidP="00680B1A">
            <w:pPr>
              <w:pStyle w:val="4"/>
            </w:pPr>
            <w:r>
              <w:t>141.00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141.00</w:t>
            </w:r>
          </w:p>
        </w:tc>
      </w:tr>
      <w:tr w:rsidR="00E758A3">
        <w:trPr>
          <w:cantSplit/>
          <w:jc w:val="center"/>
        </w:trPr>
        <w:tc>
          <w:tcPr>
            <w:tcW w:w="1097" w:type="dxa"/>
            <w:vAlign w:val="center"/>
          </w:tcPr>
          <w:p w:rsidR="00E758A3" w:rsidRDefault="00E758A3" w:rsidP="00680B1A">
            <w:pPr>
              <w:pStyle w:val="2"/>
            </w:pPr>
            <w:r>
              <w:t>2022</w:t>
            </w:r>
            <w:r>
              <w:rPr>
                <w:rFonts w:hint="eastAsia"/>
              </w:rPr>
              <w:t>年省级基层公检法司转移支付资金</w:t>
            </w:r>
            <w:r>
              <w:t xml:space="preserve"> </w:t>
            </w:r>
            <w:r>
              <w:rPr>
                <w:rFonts w:hint="eastAsia"/>
              </w:rPr>
              <w:t>冀财政法（</w:t>
            </w:r>
            <w:r>
              <w:t>2021</w:t>
            </w:r>
            <w:r>
              <w:rPr>
                <w:rFonts w:hint="eastAsia"/>
              </w:rPr>
              <w:t>）</w:t>
            </w:r>
            <w:r>
              <w:t>63</w:t>
            </w:r>
            <w:r>
              <w:rPr>
                <w:rFonts w:hint="eastAsia"/>
              </w:rPr>
              <w:t>号</w:t>
            </w:r>
          </w:p>
        </w:tc>
        <w:tc>
          <w:tcPr>
            <w:tcW w:w="964" w:type="dxa"/>
            <w:vAlign w:val="center"/>
          </w:tcPr>
          <w:p w:rsidR="00E758A3" w:rsidRDefault="00E758A3" w:rsidP="00680B1A">
            <w:pPr>
              <w:pStyle w:val="4"/>
            </w:pPr>
            <w:r>
              <w:t>468.00</w:t>
            </w:r>
          </w:p>
        </w:tc>
        <w:tc>
          <w:tcPr>
            <w:tcW w:w="1134" w:type="dxa"/>
            <w:vAlign w:val="center"/>
          </w:tcPr>
          <w:p w:rsidR="00E758A3" w:rsidRDefault="00E758A3" w:rsidP="00680B1A">
            <w:pPr>
              <w:pStyle w:val="2"/>
            </w:pPr>
            <w:r>
              <w:rPr>
                <w:rFonts w:hint="eastAsia"/>
              </w:rPr>
              <w:t>其他服务</w:t>
            </w:r>
          </w:p>
        </w:tc>
        <w:tc>
          <w:tcPr>
            <w:tcW w:w="1134" w:type="dxa"/>
            <w:vAlign w:val="center"/>
          </w:tcPr>
          <w:p w:rsidR="00E758A3" w:rsidRDefault="00E758A3" w:rsidP="00680B1A">
            <w:pPr>
              <w:pStyle w:val="2"/>
            </w:pPr>
            <w:r>
              <w:t>C99</w:t>
            </w:r>
          </w:p>
        </w:tc>
        <w:tc>
          <w:tcPr>
            <w:tcW w:w="709" w:type="dxa"/>
            <w:vAlign w:val="center"/>
          </w:tcPr>
          <w:p w:rsidR="00E758A3" w:rsidRDefault="00E758A3" w:rsidP="00680B1A">
            <w:pPr>
              <w:pStyle w:val="3"/>
            </w:pPr>
            <w:r>
              <w:rPr>
                <w:rFonts w:hint="eastAsia"/>
              </w:rPr>
              <w:t>件</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100.00</w:t>
            </w:r>
          </w:p>
        </w:tc>
        <w:tc>
          <w:tcPr>
            <w:tcW w:w="964" w:type="dxa"/>
            <w:vAlign w:val="center"/>
          </w:tcPr>
          <w:p w:rsidR="00E758A3" w:rsidRDefault="00E758A3" w:rsidP="00680B1A">
            <w:pPr>
              <w:pStyle w:val="4"/>
            </w:pPr>
            <w:r>
              <w:t>100.00</w:t>
            </w:r>
          </w:p>
        </w:tc>
        <w:tc>
          <w:tcPr>
            <w:tcW w:w="964" w:type="dxa"/>
            <w:vAlign w:val="center"/>
          </w:tcPr>
          <w:p w:rsidR="00E758A3" w:rsidRDefault="00E758A3" w:rsidP="00680B1A">
            <w:pPr>
              <w:pStyle w:val="4"/>
            </w:pPr>
            <w:r>
              <w:t>100.00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100.00</w:t>
            </w:r>
          </w:p>
        </w:tc>
      </w:tr>
      <w:tr w:rsidR="00E758A3">
        <w:trPr>
          <w:cantSplit/>
          <w:jc w:val="center"/>
        </w:trPr>
        <w:tc>
          <w:tcPr>
            <w:tcW w:w="1097" w:type="dxa"/>
            <w:vAlign w:val="center"/>
          </w:tcPr>
          <w:p w:rsidR="00E758A3" w:rsidRDefault="00E758A3" w:rsidP="00680B1A">
            <w:pPr>
              <w:pStyle w:val="2"/>
            </w:pPr>
            <w:r>
              <w:t>2022</w:t>
            </w:r>
            <w:r>
              <w:rPr>
                <w:rFonts w:hint="eastAsia"/>
              </w:rPr>
              <w:t>年中央政法纪检监察转移支付资金</w:t>
            </w:r>
            <w:r>
              <w:t xml:space="preserve"> </w:t>
            </w:r>
            <w:r>
              <w:rPr>
                <w:rFonts w:hint="eastAsia"/>
              </w:rPr>
              <w:t>冀财政法（</w:t>
            </w:r>
            <w:r>
              <w:t>2021</w:t>
            </w:r>
            <w:r>
              <w:rPr>
                <w:rFonts w:hint="eastAsia"/>
              </w:rPr>
              <w:t>）</w:t>
            </w:r>
            <w:r>
              <w:t>62</w:t>
            </w:r>
            <w:r>
              <w:rPr>
                <w:rFonts w:hint="eastAsia"/>
              </w:rPr>
              <w:t>号</w:t>
            </w:r>
          </w:p>
        </w:tc>
        <w:tc>
          <w:tcPr>
            <w:tcW w:w="964" w:type="dxa"/>
            <w:vAlign w:val="center"/>
          </w:tcPr>
          <w:p w:rsidR="00E758A3" w:rsidRDefault="00E758A3" w:rsidP="00680B1A">
            <w:pPr>
              <w:pStyle w:val="4"/>
            </w:pPr>
            <w:r>
              <w:t>716.00</w:t>
            </w:r>
          </w:p>
        </w:tc>
        <w:tc>
          <w:tcPr>
            <w:tcW w:w="1134" w:type="dxa"/>
            <w:vAlign w:val="center"/>
          </w:tcPr>
          <w:p w:rsidR="00E758A3" w:rsidRDefault="00E758A3" w:rsidP="00680B1A">
            <w:pPr>
              <w:pStyle w:val="2"/>
            </w:pPr>
            <w:r>
              <w:rPr>
                <w:rFonts w:hint="eastAsia"/>
              </w:rPr>
              <w:t>其他政法、检测专用设备</w:t>
            </w:r>
          </w:p>
        </w:tc>
        <w:tc>
          <w:tcPr>
            <w:tcW w:w="1134" w:type="dxa"/>
            <w:vAlign w:val="center"/>
          </w:tcPr>
          <w:p w:rsidR="00E758A3" w:rsidRDefault="00E758A3" w:rsidP="00680B1A">
            <w:pPr>
              <w:pStyle w:val="2"/>
            </w:pPr>
            <w:r>
              <w:t>A032599</w:t>
            </w:r>
          </w:p>
        </w:tc>
        <w:tc>
          <w:tcPr>
            <w:tcW w:w="709" w:type="dxa"/>
            <w:vAlign w:val="center"/>
          </w:tcPr>
          <w:p w:rsidR="00E758A3" w:rsidRDefault="00E758A3" w:rsidP="00680B1A">
            <w:pPr>
              <w:pStyle w:val="3"/>
            </w:pPr>
            <w:r>
              <w:rPr>
                <w:rFonts w:hint="eastAsia"/>
              </w:rPr>
              <w:t>件</w:t>
            </w:r>
          </w:p>
        </w:tc>
        <w:tc>
          <w:tcPr>
            <w:tcW w:w="850" w:type="dxa"/>
            <w:vAlign w:val="center"/>
          </w:tcPr>
          <w:p w:rsidR="00E758A3" w:rsidRDefault="00E758A3" w:rsidP="00680B1A">
            <w:pPr>
              <w:pStyle w:val="4"/>
            </w:pPr>
            <w:r>
              <w:t>216</w:t>
            </w:r>
          </w:p>
        </w:tc>
        <w:tc>
          <w:tcPr>
            <w:tcW w:w="850" w:type="dxa"/>
            <w:vAlign w:val="center"/>
          </w:tcPr>
          <w:p w:rsidR="00E758A3" w:rsidRDefault="00E758A3" w:rsidP="00680B1A">
            <w:pPr>
              <w:pStyle w:val="4"/>
            </w:pPr>
            <w:r>
              <w:t>1.00</w:t>
            </w:r>
          </w:p>
        </w:tc>
        <w:tc>
          <w:tcPr>
            <w:tcW w:w="964" w:type="dxa"/>
            <w:vAlign w:val="center"/>
          </w:tcPr>
          <w:p w:rsidR="00E758A3" w:rsidRDefault="00E758A3" w:rsidP="00680B1A">
            <w:pPr>
              <w:pStyle w:val="4"/>
            </w:pPr>
            <w:r>
              <w:t>216.00</w:t>
            </w:r>
          </w:p>
        </w:tc>
        <w:tc>
          <w:tcPr>
            <w:tcW w:w="964" w:type="dxa"/>
            <w:vAlign w:val="center"/>
          </w:tcPr>
          <w:p w:rsidR="00E758A3" w:rsidRDefault="00E758A3" w:rsidP="00680B1A">
            <w:pPr>
              <w:pStyle w:val="4"/>
            </w:pPr>
            <w:r>
              <w:t>216.00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216.00</w:t>
            </w:r>
          </w:p>
        </w:tc>
      </w:tr>
      <w:tr w:rsidR="00E758A3">
        <w:trPr>
          <w:cantSplit/>
          <w:jc w:val="center"/>
        </w:trPr>
        <w:tc>
          <w:tcPr>
            <w:tcW w:w="1097" w:type="dxa"/>
            <w:vAlign w:val="center"/>
          </w:tcPr>
          <w:p w:rsidR="00E758A3" w:rsidRDefault="00E758A3" w:rsidP="00680B1A">
            <w:pPr>
              <w:pStyle w:val="2"/>
            </w:pPr>
            <w:r>
              <w:rPr>
                <w:rFonts w:hint="eastAsia"/>
              </w:rPr>
              <w:t>高横路消防站</w:t>
            </w:r>
          </w:p>
        </w:tc>
        <w:tc>
          <w:tcPr>
            <w:tcW w:w="964" w:type="dxa"/>
            <w:vAlign w:val="center"/>
          </w:tcPr>
          <w:p w:rsidR="00E758A3" w:rsidRDefault="00E758A3" w:rsidP="00680B1A">
            <w:pPr>
              <w:pStyle w:val="4"/>
            </w:pPr>
            <w:r>
              <w:t>810.00</w:t>
            </w:r>
          </w:p>
        </w:tc>
        <w:tc>
          <w:tcPr>
            <w:tcW w:w="1134" w:type="dxa"/>
            <w:vAlign w:val="center"/>
          </w:tcPr>
          <w:p w:rsidR="00E758A3" w:rsidRDefault="00E758A3" w:rsidP="00680B1A">
            <w:pPr>
              <w:pStyle w:val="2"/>
            </w:pPr>
            <w:r>
              <w:rPr>
                <w:rFonts w:hint="eastAsia"/>
              </w:rPr>
              <w:t>炊事机械</w:t>
            </w:r>
          </w:p>
        </w:tc>
        <w:tc>
          <w:tcPr>
            <w:tcW w:w="1134" w:type="dxa"/>
            <w:vAlign w:val="center"/>
          </w:tcPr>
          <w:p w:rsidR="00E758A3" w:rsidRDefault="00E758A3" w:rsidP="00680B1A">
            <w:pPr>
              <w:pStyle w:val="2"/>
            </w:pPr>
            <w:r>
              <w:t>A060802</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21.00</w:t>
            </w:r>
          </w:p>
        </w:tc>
        <w:tc>
          <w:tcPr>
            <w:tcW w:w="964" w:type="dxa"/>
            <w:vAlign w:val="center"/>
          </w:tcPr>
          <w:p w:rsidR="00E758A3" w:rsidRDefault="00E758A3" w:rsidP="00680B1A">
            <w:pPr>
              <w:pStyle w:val="4"/>
            </w:pPr>
            <w:r>
              <w:t>21.00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21.00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21.00</w:t>
            </w:r>
          </w:p>
        </w:tc>
      </w:tr>
      <w:tr w:rsidR="00E758A3">
        <w:trPr>
          <w:cantSplit/>
          <w:jc w:val="center"/>
        </w:trPr>
        <w:tc>
          <w:tcPr>
            <w:tcW w:w="1097" w:type="dxa"/>
            <w:vAlign w:val="center"/>
          </w:tcPr>
          <w:p w:rsidR="00E758A3" w:rsidRDefault="00E758A3" w:rsidP="00680B1A">
            <w:pPr>
              <w:pStyle w:val="2"/>
            </w:pPr>
            <w:r>
              <w:rPr>
                <w:rFonts w:hint="eastAsia"/>
              </w:rPr>
              <w:t>公安局基础设施建设项目</w:t>
            </w:r>
          </w:p>
        </w:tc>
        <w:tc>
          <w:tcPr>
            <w:tcW w:w="964" w:type="dxa"/>
            <w:vAlign w:val="center"/>
          </w:tcPr>
          <w:p w:rsidR="00E758A3" w:rsidRDefault="00E758A3" w:rsidP="00680B1A">
            <w:pPr>
              <w:pStyle w:val="4"/>
            </w:pPr>
            <w:r>
              <w:t>650.00</w:t>
            </w:r>
          </w:p>
        </w:tc>
        <w:tc>
          <w:tcPr>
            <w:tcW w:w="1134" w:type="dxa"/>
            <w:vAlign w:val="center"/>
          </w:tcPr>
          <w:p w:rsidR="00E758A3" w:rsidRDefault="00E758A3" w:rsidP="00680B1A">
            <w:pPr>
              <w:pStyle w:val="2"/>
            </w:pPr>
            <w:r>
              <w:rPr>
                <w:rFonts w:hint="eastAsia"/>
              </w:rPr>
              <w:t>库</w:t>
            </w:r>
          </w:p>
        </w:tc>
        <w:tc>
          <w:tcPr>
            <w:tcW w:w="1134" w:type="dxa"/>
            <w:vAlign w:val="center"/>
          </w:tcPr>
          <w:p w:rsidR="00E758A3" w:rsidRDefault="00E758A3" w:rsidP="00680B1A">
            <w:pPr>
              <w:pStyle w:val="2"/>
            </w:pPr>
            <w:r>
              <w:t>A010318</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150.00</w:t>
            </w:r>
          </w:p>
        </w:tc>
        <w:tc>
          <w:tcPr>
            <w:tcW w:w="964" w:type="dxa"/>
            <w:vAlign w:val="center"/>
          </w:tcPr>
          <w:p w:rsidR="00E758A3" w:rsidRDefault="00E758A3" w:rsidP="00680B1A">
            <w:pPr>
              <w:pStyle w:val="4"/>
            </w:pPr>
            <w:r>
              <w:t>150.00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150.00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150.00</w:t>
            </w:r>
          </w:p>
        </w:tc>
      </w:tr>
      <w:tr w:rsidR="00E758A3">
        <w:trPr>
          <w:cantSplit/>
          <w:jc w:val="center"/>
        </w:trPr>
        <w:tc>
          <w:tcPr>
            <w:tcW w:w="1097" w:type="dxa"/>
            <w:vAlign w:val="center"/>
          </w:tcPr>
          <w:p w:rsidR="00E758A3" w:rsidRDefault="00E758A3" w:rsidP="00680B1A">
            <w:pPr>
              <w:pStyle w:val="2"/>
            </w:pPr>
            <w:r>
              <w:rPr>
                <w:rFonts w:hint="eastAsia"/>
              </w:rPr>
              <w:t>公安局基础设施建设项目</w:t>
            </w:r>
          </w:p>
        </w:tc>
        <w:tc>
          <w:tcPr>
            <w:tcW w:w="964" w:type="dxa"/>
            <w:vAlign w:val="center"/>
          </w:tcPr>
          <w:p w:rsidR="00E758A3" w:rsidRDefault="00E758A3" w:rsidP="00680B1A">
            <w:pPr>
              <w:pStyle w:val="4"/>
            </w:pPr>
            <w:r>
              <w:t>650.00</w:t>
            </w:r>
          </w:p>
        </w:tc>
        <w:tc>
          <w:tcPr>
            <w:tcW w:w="1134" w:type="dxa"/>
            <w:vAlign w:val="center"/>
          </w:tcPr>
          <w:p w:rsidR="00E758A3" w:rsidRDefault="00E758A3" w:rsidP="00680B1A">
            <w:pPr>
              <w:pStyle w:val="2"/>
            </w:pPr>
            <w:r>
              <w:rPr>
                <w:rFonts w:hint="eastAsia"/>
              </w:rPr>
              <w:t>空调机组</w:t>
            </w:r>
          </w:p>
        </w:tc>
        <w:tc>
          <w:tcPr>
            <w:tcW w:w="1134" w:type="dxa"/>
            <w:vAlign w:val="center"/>
          </w:tcPr>
          <w:p w:rsidR="00E758A3" w:rsidRDefault="00E758A3" w:rsidP="00680B1A">
            <w:pPr>
              <w:pStyle w:val="2"/>
            </w:pPr>
            <w:r>
              <w:t>A02052305</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180.00</w:t>
            </w:r>
          </w:p>
        </w:tc>
        <w:tc>
          <w:tcPr>
            <w:tcW w:w="964" w:type="dxa"/>
            <w:vAlign w:val="center"/>
          </w:tcPr>
          <w:p w:rsidR="00E758A3" w:rsidRDefault="00E758A3" w:rsidP="00680B1A">
            <w:pPr>
              <w:pStyle w:val="4"/>
            </w:pPr>
            <w:r>
              <w:t>180.00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180.00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180.00</w:t>
            </w:r>
          </w:p>
        </w:tc>
      </w:tr>
      <w:tr w:rsidR="00E758A3">
        <w:trPr>
          <w:cantSplit/>
          <w:jc w:val="center"/>
        </w:trPr>
        <w:tc>
          <w:tcPr>
            <w:tcW w:w="1097" w:type="dxa"/>
            <w:vAlign w:val="center"/>
          </w:tcPr>
          <w:p w:rsidR="00E758A3" w:rsidRDefault="00E758A3" w:rsidP="00680B1A">
            <w:pPr>
              <w:pStyle w:val="2"/>
            </w:pPr>
            <w:r>
              <w:rPr>
                <w:rFonts w:hint="eastAsia"/>
              </w:rPr>
              <w:t>公安局基础设施建设项目</w:t>
            </w:r>
          </w:p>
        </w:tc>
        <w:tc>
          <w:tcPr>
            <w:tcW w:w="964" w:type="dxa"/>
            <w:vAlign w:val="center"/>
          </w:tcPr>
          <w:p w:rsidR="00E758A3" w:rsidRDefault="00E758A3" w:rsidP="00680B1A">
            <w:pPr>
              <w:pStyle w:val="4"/>
            </w:pPr>
            <w:r>
              <w:t>650.00</w:t>
            </w:r>
          </w:p>
        </w:tc>
        <w:tc>
          <w:tcPr>
            <w:tcW w:w="1134" w:type="dxa"/>
            <w:vAlign w:val="center"/>
          </w:tcPr>
          <w:p w:rsidR="00E758A3" w:rsidRDefault="00E758A3" w:rsidP="00680B1A">
            <w:pPr>
              <w:pStyle w:val="2"/>
            </w:pPr>
            <w:r>
              <w:rPr>
                <w:rFonts w:hint="eastAsia"/>
              </w:rPr>
              <w:t>健身设备</w:t>
            </w:r>
          </w:p>
        </w:tc>
        <w:tc>
          <w:tcPr>
            <w:tcW w:w="1134" w:type="dxa"/>
            <w:vAlign w:val="center"/>
          </w:tcPr>
          <w:p w:rsidR="00E758A3" w:rsidRDefault="00E758A3" w:rsidP="00680B1A">
            <w:pPr>
              <w:pStyle w:val="2"/>
            </w:pPr>
            <w:r>
              <w:t>A033626</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35.00</w:t>
            </w:r>
          </w:p>
        </w:tc>
        <w:tc>
          <w:tcPr>
            <w:tcW w:w="964" w:type="dxa"/>
            <w:vAlign w:val="center"/>
          </w:tcPr>
          <w:p w:rsidR="00E758A3" w:rsidRDefault="00E758A3" w:rsidP="00680B1A">
            <w:pPr>
              <w:pStyle w:val="4"/>
            </w:pPr>
            <w:r>
              <w:t>35.00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35.00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35.00</w:t>
            </w:r>
          </w:p>
        </w:tc>
      </w:tr>
      <w:tr w:rsidR="00E758A3">
        <w:trPr>
          <w:cantSplit/>
          <w:jc w:val="center"/>
        </w:trPr>
        <w:tc>
          <w:tcPr>
            <w:tcW w:w="1097" w:type="dxa"/>
            <w:vAlign w:val="center"/>
          </w:tcPr>
          <w:p w:rsidR="00E758A3" w:rsidRDefault="00E758A3" w:rsidP="00680B1A">
            <w:pPr>
              <w:pStyle w:val="2"/>
            </w:pPr>
            <w:r>
              <w:rPr>
                <w:rFonts w:hint="eastAsia"/>
              </w:rPr>
              <w:t>公安局基础设施建设项目</w:t>
            </w:r>
          </w:p>
        </w:tc>
        <w:tc>
          <w:tcPr>
            <w:tcW w:w="964" w:type="dxa"/>
            <w:vAlign w:val="center"/>
          </w:tcPr>
          <w:p w:rsidR="00E758A3" w:rsidRDefault="00E758A3" w:rsidP="00680B1A">
            <w:pPr>
              <w:pStyle w:val="4"/>
            </w:pPr>
            <w:r>
              <w:t>650.00</w:t>
            </w:r>
          </w:p>
        </w:tc>
        <w:tc>
          <w:tcPr>
            <w:tcW w:w="1134" w:type="dxa"/>
            <w:vAlign w:val="center"/>
          </w:tcPr>
          <w:p w:rsidR="00E758A3" w:rsidRDefault="00E758A3" w:rsidP="00680B1A">
            <w:pPr>
              <w:pStyle w:val="2"/>
            </w:pPr>
            <w:r>
              <w:rPr>
                <w:rFonts w:hint="eastAsia"/>
              </w:rPr>
              <w:t>炊事机械</w:t>
            </w:r>
          </w:p>
        </w:tc>
        <w:tc>
          <w:tcPr>
            <w:tcW w:w="1134" w:type="dxa"/>
            <w:vAlign w:val="center"/>
          </w:tcPr>
          <w:p w:rsidR="00E758A3" w:rsidRDefault="00E758A3" w:rsidP="00680B1A">
            <w:pPr>
              <w:pStyle w:val="2"/>
            </w:pPr>
            <w:r>
              <w:t>A060802</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35.00</w:t>
            </w:r>
          </w:p>
        </w:tc>
        <w:tc>
          <w:tcPr>
            <w:tcW w:w="964" w:type="dxa"/>
            <w:vAlign w:val="center"/>
          </w:tcPr>
          <w:p w:rsidR="00E758A3" w:rsidRDefault="00E758A3" w:rsidP="00680B1A">
            <w:pPr>
              <w:pStyle w:val="4"/>
            </w:pPr>
            <w:r>
              <w:t>35.00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35.00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35.00</w:t>
            </w:r>
          </w:p>
        </w:tc>
      </w:tr>
      <w:tr w:rsidR="00E758A3">
        <w:trPr>
          <w:cantSplit/>
          <w:jc w:val="center"/>
        </w:trPr>
        <w:tc>
          <w:tcPr>
            <w:tcW w:w="1097" w:type="dxa"/>
            <w:vAlign w:val="center"/>
          </w:tcPr>
          <w:p w:rsidR="00E758A3" w:rsidRDefault="00E758A3" w:rsidP="00680B1A">
            <w:pPr>
              <w:pStyle w:val="2"/>
            </w:pPr>
            <w:r>
              <w:rPr>
                <w:rFonts w:hint="eastAsia"/>
              </w:rPr>
              <w:t>公安网优化升级扩容</w:t>
            </w:r>
          </w:p>
        </w:tc>
        <w:tc>
          <w:tcPr>
            <w:tcW w:w="964" w:type="dxa"/>
            <w:vAlign w:val="center"/>
          </w:tcPr>
          <w:p w:rsidR="00E758A3" w:rsidRDefault="00E758A3" w:rsidP="00680B1A">
            <w:pPr>
              <w:pStyle w:val="4"/>
            </w:pPr>
            <w:r>
              <w:t>190.00</w:t>
            </w:r>
          </w:p>
        </w:tc>
        <w:tc>
          <w:tcPr>
            <w:tcW w:w="1134" w:type="dxa"/>
            <w:vAlign w:val="center"/>
          </w:tcPr>
          <w:p w:rsidR="00E758A3" w:rsidRDefault="00E758A3" w:rsidP="00680B1A">
            <w:pPr>
              <w:pStyle w:val="2"/>
            </w:pPr>
            <w:r>
              <w:rPr>
                <w:rFonts w:hint="eastAsia"/>
              </w:rPr>
              <w:t>其他交换设备</w:t>
            </w:r>
          </w:p>
        </w:tc>
        <w:tc>
          <w:tcPr>
            <w:tcW w:w="1134" w:type="dxa"/>
            <w:vAlign w:val="center"/>
          </w:tcPr>
          <w:p w:rsidR="00E758A3" w:rsidRDefault="00E758A3" w:rsidP="00680B1A">
            <w:pPr>
              <w:pStyle w:val="2"/>
            </w:pPr>
            <w:r>
              <w:t>A0201020299</w:t>
            </w:r>
          </w:p>
        </w:tc>
        <w:tc>
          <w:tcPr>
            <w:tcW w:w="709" w:type="dxa"/>
            <w:vAlign w:val="center"/>
          </w:tcPr>
          <w:p w:rsidR="00E758A3" w:rsidRDefault="00E758A3" w:rsidP="00680B1A">
            <w:pPr>
              <w:pStyle w:val="3"/>
            </w:pPr>
            <w:r>
              <w:rPr>
                <w:rFonts w:hint="eastAsia"/>
              </w:rPr>
              <w:t>批</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190.00</w:t>
            </w:r>
          </w:p>
        </w:tc>
        <w:tc>
          <w:tcPr>
            <w:tcW w:w="964" w:type="dxa"/>
            <w:vAlign w:val="center"/>
          </w:tcPr>
          <w:p w:rsidR="00E758A3" w:rsidRDefault="00E758A3" w:rsidP="00680B1A">
            <w:pPr>
              <w:pStyle w:val="4"/>
            </w:pPr>
            <w:r>
              <w:t>190.00</w:t>
            </w:r>
          </w:p>
        </w:tc>
        <w:tc>
          <w:tcPr>
            <w:tcW w:w="964" w:type="dxa"/>
            <w:vAlign w:val="center"/>
          </w:tcPr>
          <w:p w:rsidR="00E758A3" w:rsidRDefault="00E758A3" w:rsidP="00680B1A">
            <w:pPr>
              <w:pStyle w:val="4"/>
            </w:pPr>
            <w:r>
              <w:t>190.00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r>
      <w:tr w:rsidR="00E758A3">
        <w:trPr>
          <w:cantSplit/>
          <w:jc w:val="center"/>
        </w:trPr>
        <w:tc>
          <w:tcPr>
            <w:tcW w:w="1097" w:type="dxa"/>
            <w:vAlign w:val="center"/>
          </w:tcPr>
          <w:p w:rsidR="00E758A3" w:rsidRDefault="00E758A3" w:rsidP="00680B1A">
            <w:pPr>
              <w:pStyle w:val="2"/>
            </w:pPr>
            <w:r>
              <w:rPr>
                <w:rFonts w:hint="eastAsia"/>
              </w:rPr>
              <w:t>灵山检查站</w:t>
            </w:r>
          </w:p>
        </w:tc>
        <w:tc>
          <w:tcPr>
            <w:tcW w:w="964" w:type="dxa"/>
            <w:vAlign w:val="center"/>
          </w:tcPr>
          <w:p w:rsidR="00E758A3" w:rsidRDefault="00E758A3" w:rsidP="00680B1A">
            <w:pPr>
              <w:pStyle w:val="4"/>
            </w:pPr>
            <w:r>
              <w:t>240.00</w:t>
            </w:r>
          </w:p>
        </w:tc>
        <w:tc>
          <w:tcPr>
            <w:tcW w:w="1134" w:type="dxa"/>
            <w:vAlign w:val="center"/>
          </w:tcPr>
          <w:p w:rsidR="00E758A3" w:rsidRDefault="00E758A3" w:rsidP="00680B1A">
            <w:pPr>
              <w:pStyle w:val="2"/>
            </w:pPr>
            <w:r>
              <w:rPr>
                <w:rFonts w:hint="eastAsia"/>
              </w:rPr>
              <w:t>炊事机械</w:t>
            </w:r>
          </w:p>
        </w:tc>
        <w:tc>
          <w:tcPr>
            <w:tcW w:w="1134" w:type="dxa"/>
            <w:vAlign w:val="center"/>
          </w:tcPr>
          <w:p w:rsidR="00E758A3" w:rsidRDefault="00E758A3" w:rsidP="00680B1A">
            <w:pPr>
              <w:pStyle w:val="2"/>
            </w:pPr>
            <w:r>
              <w:t>A060802</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14.00</w:t>
            </w:r>
          </w:p>
        </w:tc>
        <w:tc>
          <w:tcPr>
            <w:tcW w:w="964" w:type="dxa"/>
            <w:vAlign w:val="center"/>
          </w:tcPr>
          <w:p w:rsidR="00E758A3" w:rsidRDefault="00E758A3" w:rsidP="00680B1A">
            <w:pPr>
              <w:pStyle w:val="4"/>
            </w:pPr>
            <w:r>
              <w:t>14.00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14.00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14.00</w:t>
            </w:r>
          </w:p>
        </w:tc>
      </w:tr>
      <w:tr w:rsidR="00E758A3">
        <w:trPr>
          <w:cantSplit/>
          <w:jc w:val="center"/>
        </w:trPr>
        <w:tc>
          <w:tcPr>
            <w:tcW w:w="1097" w:type="dxa"/>
            <w:vAlign w:val="center"/>
          </w:tcPr>
          <w:p w:rsidR="00E758A3" w:rsidRDefault="00E758A3" w:rsidP="00680B1A">
            <w:pPr>
              <w:pStyle w:val="2"/>
            </w:pPr>
            <w:r>
              <w:rPr>
                <w:rFonts w:hint="eastAsia"/>
              </w:rPr>
              <w:t>三河市戒毒康复服务中心、教育基地及乡镇工作站运营服务机构</w:t>
            </w:r>
          </w:p>
        </w:tc>
        <w:tc>
          <w:tcPr>
            <w:tcW w:w="964" w:type="dxa"/>
            <w:vAlign w:val="center"/>
          </w:tcPr>
          <w:p w:rsidR="00E758A3" w:rsidRDefault="00E758A3" w:rsidP="00680B1A">
            <w:pPr>
              <w:pStyle w:val="4"/>
            </w:pPr>
            <w:r>
              <w:t>1030.00</w:t>
            </w:r>
          </w:p>
        </w:tc>
        <w:tc>
          <w:tcPr>
            <w:tcW w:w="1134" w:type="dxa"/>
            <w:vAlign w:val="center"/>
          </w:tcPr>
          <w:p w:rsidR="00E758A3" w:rsidRDefault="00E758A3" w:rsidP="00680B1A">
            <w:pPr>
              <w:pStyle w:val="2"/>
            </w:pPr>
            <w:r>
              <w:rPr>
                <w:rFonts w:hint="eastAsia"/>
              </w:rPr>
              <w:t>其他服务</w:t>
            </w:r>
          </w:p>
        </w:tc>
        <w:tc>
          <w:tcPr>
            <w:tcW w:w="1134" w:type="dxa"/>
            <w:vAlign w:val="center"/>
          </w:tcPr>
          <w:p w:rsidR="00E758A3" w:rsidRDefault="00E758A3" w:rsidP="00680B1A">
            <w:pPr>
              <w:pStyle w:val="2"/>
            </w:pPr>
            <w:r>
              <w:t>C99</w:t>
            </w:r>
          </w:p>
        </w:tc>
        <w:tc>
          <w:tcPr>
            <w:tcW w:w="709" w:type="dxa"/>
            <w:vAlign w:val="center"/>
          </w:tcPr>
          <w:p w:rsidR="00E758A3" w:rsidRDefault="00E758A3" w:rsidP="00680B1A">
            <w:pPr>
              <w:pStyle w:val="3"/>
            </w:pPr>
            <w:r>
              <w:rPr>
                <w:rFonts w:hint="eastAsia"/>
              </w:rPr>
              <w:t>年</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1030.00</w:t>
            </w:r>
          </w:p>
        </w:tc>
        <w:tc>
          <w:tcPr>
            <w:tcW w:w="964" w:type="dxa"/>
            <w:vAlign w:val="center"/>
          </w:tcPr>
          <w:p w:rsidR="00E758A3" w:rsidRDefault="00E758A3" w:rsidP="00680B1A">
            <w:pPr>
              <w:pStyle w:val="4"/>
            </w:pPr>
            <w:r>
              <w:t>1030.00</w:t>
            </w:r>
          </w:p>
        </w:tc>
        <w:tc>
          <w:tcPr>
            <w:tcW w:w="964" w:type="dxa"/>
            <w:vAlign w:val="center"/>
          </w:tcPr>
          <w:p w:rsidR="00E758A3" w:rsidRDefault="00E758A3" w:rsidP="00680B1A">
            <w:pPr>
              <w:pStyle w:val="4"/>
            </w:pPr>
            <w:r>
              <w:t>1030.00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1030.00</w:t>
            </w:r>
          </w:p>
        </w:tc>
      </w:tr>
      <w:tr w:rsidR="00E758A3">
        <w:trPr>
          <w:cantSplit/>
          <w:jc w:val="center"/>
        </w:trPr>
        <w:tc>
          <w:tcPr>
            <w:tcW w:w="1097" w:type="dxa"/>
            <w:vAlign w:val="center"/>
          </w:tcPr>
          <w:p w:rsidR="00E758A3" w:rsidRDefault="00E758A3" w:rsidP="00680B1A">
            <w:pPr>
              <w:pStyle w:val="2"/>
            </w:pPr>
            <w:r>
              <w:rPr>
                <w:rFonts w:hint="eastAsia"/>
              </w:rPr>
              <w:t>社会治安综合治理服务项目</w:t>
            </w:r>
          </w:p>
        </w:tc>
        <w:tc>
          <w:tcPr>
            <w:tcW w:w="964" w:type="dxa"/>
            <w:vAlign w:val="center"/>
          </w:tcPr>
          <w:p w:rsidR="00E758A3" w:rsidRDefault="00E758A3" w:rsidP="00680B1A">
            <w:pPr>
              <w:pStyle w:val="4"/>
            </w:pPr>
            <w:r>
              <w:t>3000.00</w:t>
            </w:r>
          </w:p>
        </w:tc>
        <w:tc>
          <w:tcPr>
            <w:tcW w:w="1134" w:type="dxa"/>
            <w:vAlign w:val="center"/>
          </w:tcPr>
          <w:p w:rsidR="00E758A3" w:rsidRDefault="00E758A3" w:rsidP="00680B1A">
            <w:pPr>
              <w:pStyle w:val="2"/>
            </w:pPr>
            <w:r>
              <w:rPr>
                <w:rFonts w:hint="eastAsia"/>
              </w:rPr>
              <w:t>安全服务</w:t>
            </w:r>
          </w:p>
        </w:tc>
        <w:tc>
          <w:tcPr>
            <w:tcW w:w="1134" w:type="dxa"/>
            <w:vAlign w:val="center"/>
          </w:tcPr>
          <w:p w:rsidR="00E758A3" w:rsidRDefault="00E758A3" w:rsidP="00680B1A">
            <w:pPr>
              <w:pStyle w:val="2"/>
            </w:pPr>
            <w:r>
              <w:t>C0810</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3000.00</w:t>
            </w:r>
          </w:p>
        </w:tc>
        <w:tc>
          <w:tcPr>
            <w:tcW w:w="964" w:type="dxa"/>
            <w:vAlign w:val="center"/>
          </w:tcPr>
          <w:p w:rsidR="00E758A3" w:rsidRDefault="00E758A3" w:rsidP="00680B1A">
            <w:pPr>
              <w:pStyle w:val="4"/>
            </w:pPr>
            <w:r>
              <w:t>3000.00</w:t>
            </w:r>
          </w:p>
        </w:tc>
        <w:tc>
          <w:tcPr>
            <w:tcW w:w="964" w:type="dxa"/>
            <w:vAlign w:val="center"/>
          </w:tcPr>
          <w:p w:rsidR="00E758A3" w:rsidRDefault="00E758A3" w:rsidP="00680B1A">
            <w:pPr>
              <w:pStyle w:val="4"/>
            </w:pPr>
            <w:r>
              <w:t>3000.00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3000.00</w:t>
            </w:r>
          </w:p>
        </w:tc>
      </w:tr>
      <w:tr w:rsidR="00E758A3">
        <w:trPr>
          <w:cantSplit/>
          <w:jc w:val="center"/>
        </w:trPr>
        <w:tc>
          <w:tcPr>
            <w:tcW w:w="1097" w:type="dxa"/>
            <w:vAlign w:val="center"/>
          </w:tcPr>
          <w:p w:rsidR="00E758A3" w:rsidRDefault="00E758A3" w:rsidP="00680B1A">
            <w:pPr>
              <w:pStyle w:val="2"/>
            </w:pPr>
            <w:r>
              <w:rPr>
                <w:rFonts w:hint="eastAsia"/>
              </w:rPr>
              <w:t>视频专网安全审计系统建设、视频专网安全防护管理系统建设</w:t>
            </w:r>
          </w:p>
        </w:tc>
        <w:tc>
          <w:tcPr>
            <w:tcW w:w="964" w:type="dxa"/>
            <w:vAlign w:val="center"/>
          </w:tcPr>
          <w:p w:rsidR="00E758A3" w:rsidRDefault="00E758A3" w:rsidP="00680B1A">
            <w:pPr>
              <w:pStyle w:val="4"/>
            </w:pPr>
            <w:r>
              <w:t>220.00</w:t>
            </w:r>
          </w:p>
        </w:tc>
        <w:tc>
          <w:tcPr>
            <w:tcW w:w="1134" w:type="dxa"/>
            <w:vAlign w:val="center"/>
          </w:tcPr>
          <w:p w:rsidR="00E758A3" w:rsidRDefault="00E758A3" w:rsidP="00680B1A">
            <w:pPr>
              <w:pStyle w:val="2"/>
            </w:pPr>
            <w:r>
              <w:rPr>
                <w:rFonts w:hint="eastAsia"/>
              </w:rPr>
              <w:t>信息安全软件</w:t>
            </w:r>
          </w:p>
        </w:tc>
        <w:tc>
          <w:tcPr>
            <w:tcW w:w="1134" w:type="dxa"/>
            <w:vAlign w:val="center"/>
          </w:tcPr>
          <w:p w:rsidR="00E758A3" w:rsidRDefault="00E758A3" w:rsidP="00680B1A">
            <w:pPr>
              <w:pStyle w:val="2"/>
            </w:pPr>
            <w:r>
              <w:t>A02010805</w:t>
            </w:r>
          </w:p>
        </w:tc>
        <w:tc>
          <w:tcPr>
            <w:tcW w:w="709" w:type="dxa"/>
            <w:vAlign w:val="center"/>
          </w:tcPr>
          <w:p w:rsidR="00E758A3" w:rsidRDefault="00E758A3" w:rsidP="00680B1A">
            <w:pPr>
              <w:pStyle w:val="3"/>
            </w:pPr>
            <w:r>
              <w:rPr>
                <w:rFonts w:hint="eastAsia"/>
              </w:rPr>
              <w:t>批</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220.00</w:t>
            </w:r>
          </w:p>
        </w:tc>
        <w:tc>
          <w:tcPr>
            <w:tcW w:w="964" w:type="dxa"/>
            <w:vAlign w:val="center"/>
          </w:tcPr>
          <w:p w:rsidR="00E758A3" w:rsidRDefault="00E758A3" w:rsidP="00680B1A">
            <w:pPr>
              <w:pStyle w:val="4"/>
            </w:pPr>
            <w:r>
              <w:t>220.00</w:t>
            </w:r>
          </w:p>
        </w:tc>
        <w:tc>
          <w:tcPr>
            <w:tcW w:w="964" w:type="dxa"/>
            <w:vAlign w:val="center"/>
          </w:tcPr>
          <w:p w:rsidR="00E758A3" w:rsidRDefault="00E758A3" w:rsidP="00680B1A">
            <w:pPr>
              <w:pStyle w:val="4"/>
            </w:pPr>
            <w:r>
              <w:t>220.00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r>
      <w:tr w:rsidR="00E758A3">
        <w:trPr>
          <w:cantSplit/>
          <w:jc w:val="center"/>
        </w:trPr>
        <w:tc>
          <w:tcPr>
            <w:tcW w:w="1097" w:type="dxa"/>
            <w:vAlign w:val="center"/>
          </w:tcPr>
          <w:p w:rsidR="00E758A3" w:rsidRDefault="00E758A3" w:rsidP="00680B1A">
            <w:pPr>
              <w:pStyle w:val="2"/>
            </w:pPr>
            <w:r>
              <w:rPr>
                <w:rFonts w:hint="eastAsia"/>
              </w:rPr>
              <w:t>思菩兰路消防站</w:t>
            </w:r>
          </w:p>
        </w:tc>
        <w:tc>
          <w:tcPr>
            <w:tcW w:w="964" w:type="dxa"/>
            <w:vAlign w:val="center"/>
          </w:tcPr>
          <w:p w:rsidR="00E758A3" w:rsidRDefault="00E758A3" w:rsidP="00680B1A">
            <w:pPr>
              <w:pStyle w:val="4"/>
            </w:pPr>
            <w:r>
              <w:t>1750.00</w:t>
            </w:r>
          </w:p>
        </w:tc>
        <w:tc>
          <w:tcPr>
            <w:tcW w:w="1134" w:type="dxa"/>
            <w:vAlign w:val="center"/>
          </w:tcPr>
          <w:p w:rsidR="00E758A3" w:rsidRDefault="00E758A3" w:rsidP="00680B1A">
            <w:pPr>
              <w:pStyle w:val="2"/>
            </w:pPr>
            <w:r>
              <w:rPr>
                <w:rFonts w:hint="eastAsia"/>
              </w:rPr>
              <w:t>炊事机械</w:t>
            </w:r>
          </w:p>
        </w:tc>
        <w:tc>
          <w:tcPr>
            <w:tcW w:w="1134" w:type="dxa"/>
            <w:vAlign w:val="center"/>
          </w:tcPr>
          <w:p w:rsidR="00E758A3" w:rsidRDefault="00E758A3" w:rsidP="00680B1A">
            <w:pPr>
              <w:pStyle w:val="2"/>
            </w:pPr>
            <w:r>
              <w:t>A060802</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27.00</w:t>
            </w:r>
          </w:p>
        </w:tc>
        <w:tc>
          <w:tcPr>
            <w:tcW w:w="964" w:type="dxa"/>
            <w:vAlign w:val="center"/>
          </w:tcPr>
          <w:p w:rsidR="00E758A3" w:rsidRDefault="00E758A3" w:rsidP="00680B1A">
            <w:pPr>
              <w:pStyle w:val="4"/>
            </w:pPr>
            <w:r>
              <w:t>27.00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27.00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27.00</w:t>
            </w:r>
          </w:p>
        </w:tc>
      </w:tr>
      <w:tr w:rsidR="00E758A3">
        <w:trPr>
          <w:cantSplit/>
          <w:jc w:val="center"/>
        </w:trPr>
        <w:tc>
          <w:tcPr>
            <w:tcW w:w="1097" w:type="dxa"/>
            <w:vAlign w:val="center"/>
          </w:tcPr>
          <w:p w:rsidR="00E758A3" w:rsidRDefault="00E758A3" w:rsidP="00680B1A">
            <w:pPr>
              <w:pStyle w:val="2"/>
            </w:pPr>
            <w:r>
              <w:rPr>
                <w:rFonts w:hint="eastAsia"/>
              </w:rPr>
              <w:t>燕昌路消防站</w:t>
            </w:r>
          </w:p>
        </w:tc>
        <w:tc>
          <w:tcPr>
            <w:tcW w:w="964" w:type="dxa"/>
            <w:vAlign w:val="center"/>
          </w:tcPr>
          <w:p w:rsidR="00E758A3" w:rsidRDefault="00E758A3" w:rsidP="00680B1A">
            <w:pPr>
              <w:pStyle w:val="4"/>
            </w:pPr>
            <w:r>
              <w:t>960.00</w:t>
            </w:r>
          </w:p>
        </w:tc>
        <w:tc>
          <w:tcPr>
            <w:tcW w:w="1134" w:type="dxa"/>
            <w:vAlign w:val="center"/>
          </w:tcPr>
          <w:p w:rsidR="00E758A3" w:rsidRDefault="00E758A3" w:rsidP="00680B1A">
            <w:pPr>
              <w:pStyle w:val="2"/>
            </w:pPr>
            <w:r>
              <w:rPr>
                <w:rFonts w:hint="eastAsia"/>
              </w:rPr>
              <w:t>炊事机械</w:t>
            </w:r>
          </w:p>
        </w:tc>
        <w:tc>
          <w:tcPr>
            <w:tcW w:w="1134" w:type="dxa"/>
            <w:vAlign w:val="center"/>
          </w:tcPr>
          <w:p w:rsidR="00E758A3" w:rsidRDefault="00E758A3" w:rsidP="00680B1A">
            <w:pPr>
              <w:pStyle w:val="2"/>
            </w:pPr>
            <w:r>
              <w:t>A060802</w:t>
            </w:r>
          </w:p>
        </w:tc>
        <w:tc>
          <w:tcPr>
            <w:tcW w:w="709" w:type="dxa"/>
            <w:vAlign w:val="center"/>
          </w:tcPr>
          <w:p w:rsidR="00E758A3" w:rsidRDefault="00E758A3" w:rsidP="00680B1A">
            <w:pPr>
              <w:pStyle w:val="3"/>
            </w:pPr>
            <w:r>
              <w:rPr>
                <w:rFonts w:hint="eastAsia"/>
              </w:rPr>
              <w:t>万元</w:t>
            </w:r>
          </w:p>
        </w:tc>
        <w:tc>
          <w:tcPr>
            <w:tcW w:w="850" w:type="dxa"/>
            <w:vAlign w:val="center"/>
          </w:tcPr>
          <w:p w:rsidR="00E758A3" w:rsidRDefault="00E758A3" w:rsidP="00680B1A">
            <w:pPr>
              <w:pStyle w:val="4"/>
            </w:pPr>
            <w:r>
              <w:t>1</w:t>
            </w:r>
          </w:p>
        </w:tc>
        <w:tc>
          <w:tcPr>
            <w:tcW w:w="850" w:type="dxa"/>
            <w:vAlign w:val="center"/>
          </w:tcPr>
          <w:p w:rsidR="00E758A3" w:rsidRDefault="00E758A3" w:rsidP="00680B1A">
            <w:pPr>
              <w:pStyle w:val="4"/>
            </w:pPr>
            <w:r>
              <w:t>27.00</w:t>
            </w:r>
          </w:p>
        </w:tc>
        <w:tc>
          <w:tcPr>
            <w:tcW w:w="964" w:type="dxa"/>
            <w:vAlign w:val="center"/>
          </w:tcPr>
          <w:p w:rsidR="00E758A3" w:rsidRDefault="00E758A3" w:rsidP="00680B1A">
            <w:pPr>
              <w:pStyle w:val="4"/>
            </w:pPr>
            <w:r>
              <w:t>27.00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27.00</w:t>
            </w: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p>
        </w:tc>
        <w:tc>
          <w:tcPr>
            <w:tcW w:w="964" w:type="dxa"/>
            <w:vAlign w:val="center"/>
          </w:tcPr>
          <w:p w:rsidR="00E758A3" w:rsidRDefault="00E758A3" w:rsidP="00680B1A">
            <w:pPr>
              <w:pStyle w:val="4"/>
            </w:pPr>
            <w:r>
              <w:t>27.00</w:t>
            </w:r>
          </w:p>
        </w:tc>
      </w:tr>
    </w:tbl>
    <w:p w:rsidR="00E758A3" w:rsidRDefault="00E758A3">
      <w:pPr>
        <w:spacing w:line="500" w:lineRule="exact"/>
        <w:ind w:firstLine="420"/>
        <w:rPr>
          <w:rFonts w:ascii="方正仿宋_GBK" w:eastAsia="方正仿宋_GBK" w:hAnsi="方正仿宋_GBK" w:cs="Times New Roman"/>
          <w:color w:val="000000"/>
        </w:rPr>
      </w:pPr>
      <w:r>
        <w:rPr>
          <w:rFonts w:ascii="方正仿宋_GBK" w:eastAsia="方正仿宋_GBK" w:hAnsi="方正仿宋_GBK" w:cs="方正仿宋_GBK" w:hint="eastAsia"/>
          <w:color w:val="000000"/>
        </w:rPr>
        <w:t>注：同一采购目录序号的物品，其单价会因配置规格不同而变动，均符合资产配置标准。涉密采购事项按照相关规定执行。</w:t>
      </w:r>
    </w:p>
    <w:p w:rsidR="00E758A3" w:rsidRDefault="00E758A3">
      <w:pPr>
        <w:spacing w:line="500" w:lineRule="exact"/>
        <w:ind w:firstLine="420"/>
        <w:rPr>
          <w:rFonts w:ascii="方正仿宋_GBK" w:eastAsia="方正仿宋_GBK" w:hAnsi="方正仿宋_GBK" w:cs="Times New Roman"/>
          <w:color w:val="000000"/>
        </w:rPr>
      </w:pPr>
    </w:p>
    <w:p w:rsidR="00E758A3" w:rsidRDefault="00E758A3">
      <w:pPr>
        <w:spacing w:line="500" w:lineRule="exact"/>
        <w:ind w:firstLine="420"/>
        <w:rPr>
          <w:rFonts w:ascii="Times New Roman" w:eastAsia="黑体" w:hAnsi="Times New Roman" w:cs="Times New Roman"/>
          <w:sz w:val="32"/>
          <w:szCs w:val="32"/>
        </w:rPr>
      </w:pPr>
      <w:r>
        <w:rPr>
          <w:rFonts w:ascii="Times New Roman" w:eastAsia="黑体" w:hAnsi="Times New Roman" w:cs="黑体" w:hint="eastAsia"/>
          <w:sz w:val="32"/>
          <w:szCs w:val="32"/>
        </w:rPr>
        <w:t>七、国有资产信息</w:t>
      </w:r>
    </w:p>
    <w:p w:rsidR="00E758A3" w:rsidRDefault="00E758A3">
      <w:pPr>
        <w:spacing w:line="584"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三河市公安局（含所属单位）上年末固定资产金额为</w:t>
      </w:r>
      <w:r>
        <w:rPr>
          <w:rFonts w:ascii="Times New Roman" w:eastAsia="仿宋_GB2312" w:hAnsi="Times New Roman" w:cs="Times New Roman"/>
          <w:sz w:val="32"/>
          <w:szCs w:val="32"/>
        </w:rPr>
        <w:t>84818.48</w:t>
      </w:r>
      <w:r>
        <w:rPr>
          <w:rFonts w:ascii="Times New Roman" w:eastAsia="仿宋_GB2312" w:hAnsi="Times New Roman" w:cs="仿宋_GB2312" w:hint="eastAsia"/>
          <w:sz w:val="32"/>
          <w:szCs w:val="32"/>
        </w:rPr>
        <w:t>万元（详见下表），本年度我单位拟购置固定资产总额为</w:t>
      </w:r>
      <w:r>
        <w:rPr>
          <w:rFonts w:ascii="Times New Roman" w:eastAsia="仿宋_GB2312" w:hAnsi="Times New Roman" w:cs="Times New Roman"/>
          <w:sz w:val="32"/>
          <w:szCs w:val="32"/>
        </w:rPr>
        <w:t>1256</w:t>
      </w:r>
      <w:r>
        <w:rPr>
          <w:rFonts w:ascii="Times New Roman" w:eastAsia="仿宋_GB2312" w:hAnsi="Times New Roman" w:cs="仿宋_GB2312" w:hint="eastAsia"/>
          <w:sz w:val="32"/>
          <w:szCs w:val="32"/>
        </w:rPr>
        <w:t>万元，主要为（</w:t>
      </w:r>
      <w:r w:rsidRPr="003E16CB">
        <w:rPr>
          <w:rFonts w:ascii="Times New Roman" w:eastAsia="仿宋_GB2312" w:hAnsi="Times New Roman" w:cs="仿宋_GB2312" w:hint="eastAsia"/>
          <w:sz w:val="32"/>
          <w:szCs w:val="32"/>
        </w:rPr>
        <w:t>视频专网安全防护管理系统、基础设施建设项目</w:t>
      </w:r>
      <w:r>
        <w:rPr>
          <w:rFonts w:ascii="Times New Roman" w:eastAsia="仿宋_GB2312" w:hAnsi="Times New Roman" w:cs="仿宋_GB2312" w:hint="eastAsia"/>
          <w:sz w:val="32"/>
          <w:szCs w:val="32"/>
        </w:rPr>
        <w:t>）等，已列入政府采购预算，详见政府采购预算表。</w:t>
      </w:r>
    </w:p>
    <w:p w:rsidR="00E758A3" w:rsidRDefault="00E758A3">
      <w:pPr>
        <w:spacing w:line="584" w:lineRule="exact"/>
        <w:ind w:firstLine="640"/>
        <w:rPr>
          <w:rFonts w:ascii="Times New Roman" w:eastAsia="仿宋_GB2312" w:hAnsi="Times New Roman" w:cs="Times New Roman"/>
          <w:sz w:val="32"/>
          <w:szCs w:val="32"/>
        </w:rPr>
      </w:pPr>
    </w:p>
    <w:tbl>
      <w:tblPr>
        <w:tblW w:w="13325" w:type="dxa"/>
        <w:tblInd w:w="-106" w:type="dxa"/>
        <w:tblLook w:val="00A0"/>
      </w:tblPr>
      <w:tblGrid>
        <w:gridCol w:w="5224"/>
        <w:gridCol w:w="3155"/>
        <w:gridCol w:w="5103"/>
      </w:tblGrid>
      <w:tr w:rsidR="00E758A3">
        <w:trPr>
          <w:trHeight w:val="705"/>
        </w:trPr>
        <w:tc>
          <w:tcPr>
            <w:tcW w:w="13482" w:type="dxa"/>
            <w:gridSpan w:val="3"/>
            <w:tcBorders>
              <w:top w:val="nil"/>
              <w:left w:val="nil"/>
              <w:bottom w:val="nil"/>
              <w:right w:val="nil"/>
            </w:tcBorders>
            <w:noWrap/>
            <w:vAlign w:val="center"/>
          </w:tcPr>
          <w:p w:rsidR="00E758A3" w:rsidRDefault="00E758A3">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三河市市直单位固定资产占用情况表</w:t>
            </w:r>
          </w:p>
        </w:tc>
      </w:tr>
      <w:tr w:rsidR="00E758A3">
        <w:trPr>
          <w:trHeight w:val="510"/>
        </w:trPr>
        <w:tc>
          <w:tcPr>
            <w:tcW w:w="8379" w:type="dxa"/>
            <w:gridSpan w:val="2"/>
            <w:tcBorders>
              <w:top w:val="nil"/>
              <w:left w:val="nil"/>
              <w:bottom w:val="nil"/>
              <w:right w:val="nil"/>
            </w:tcBorders>
            <w:noWrap/>
            <w:vAlign w:val="center"/>
          </w:tcPr>
          <w:p w:rsidR="00E758A3" w:rsidRDefault="00E758A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编制单位：三河市</w:t>
            </w:r>
            <w:r>
              <w:rPr>
                <w:rFonts w:ascii="Times New Roman" w:eastAsia="仿宋_GB2312" w:hAnsi="Times New Roman" w:cs="Times New Roman" w:hint="eastAsia"/>
                <w:kern w:val="0"/>
                <w:sz w:val="22"/>
                <w:szCs w:val="22"/>
              </w:rPr>
              <w:t>公安局</w:t>
            </w:r>
          </w:p>
        </w:tc>
        <w:tc>
          <w:tcPr>
            <w:tcW w:w="5103" w:type="dxa"/>
            <w:tcBorders>
              <w:top w:val="nil"/>
              <w:left w:val="nil"/>
              <w:bottom w:val="nil"/>
              <w:right w:val="nil"/>
            </w:tcBorders>
            <w:noWrap/>
            <w:vAlign w:val="center"/>
          </w:tcPr>
          <w:p w:rsidR="00E758A3" w:rsidRDefault="00E758A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截止时间：</w:t>
            </w:r>
            <w:r>
              <w:rPr>
                <w:rFonts w:ascii="Times New Roman" w:eastAsia="仿宋_GB2312" w:hAnsi="Times New Roman" w:cs="Times New Roman"/>
                <w:kern w:val="0"/>
                <w:sz w:val="22"/>
                <w:szCs w:val="22"/>
              </w:rPr>
              <w:t>2021</w:t>
            </w:r>
            <w:r>
              <w:rPr>
                <w:rFonts w:ascii="Times New Roman" w:eastAsia="仿宋_GB2312" w:hAnsi="Times New Roman" w:cs="仿宋_GB2312" w:hint="eastAsia"/>
                <w:kern w:val="0"/>
                <w:sz w:val="22"/>
                <w:szCs w:val="22"/>
              </w:rPr>
              <w:t>年</w:t>
            </w:r>
            <w:r>
              <w:rPr>
                <w:rFonts w:ascii="Times New Roman" w:eastAsia="仿宋_GB2312" w:hAnsi="Times New Roman" w:cs="Times New Roman"/>
                <w:kern w:val="0"/>
                <w:sz w:val="22"/>
                <w:szCs w:val="22"/>
              </w:rPr>
              <w:t>12</w:t>
            </w:r>
            <w:r>
              <w:rPr>
                <w:rFonts w:ascii="Times New Roman" w:eastAsia="仿宋_GB2312" w:hAnsi="Times New Roman" w:cs="仿宋_GB2312" w:hint="eastAsia"/>
                <w:kern w:val="0"/>
                <w:sz w:val="22"/>
                <w:szCs w:val="22"/>
              </w:rPr>
              <w:t>月</w:t>
            </w:r>
            <w:r>
              <w:rPr>
                <w:rFonts w:ascii="Times New Roman" w:eastAsia="仿宋_GB2312" w:hAnsi="Times New Roman" w:cs="Times New Roman"/>
                <w:kern w:val="0"/>
                <w:sz w:val="22"/>
                <w:szCs w:val="22"/>
              </w:rPr>
              <w:t>31</w:t>
            </w:r>
            <w:r>
              <w:rPr>
                <w:rFonts w:ascii="Times New Roman" w:eastAsia="仿宋_GB2312" w:hAnsi="Times New Roman" w:cs="仿宋_GB2312" w:hint="eastAsia"/>
                <w:kern w:val="0"/>
                <w:sz w:val="22"/>
                <w:szCs w:val="22"/>
              </w:rPr>
              <w:t>日</w:t>
            </w:r>
          </w:p>
        </w:tc>
      </w:tr>
      <w:tr w:rsidR="00E758A3">
        <w:trPr>
          <w:trHeight w:hRule="exact" w:val="567"/>
        </w:trPr>
        <w:tc>
          <w:tcPr>
            <w:tcW w:w="5224" w:type="dxa"/>
            <w:tcBorders>
              <w:top w:val="single" w:sz="4" w:space="0" w:color="auto"/>
              <w:left w:val="single" w:sz="4" w:space="0" w:color="auto"/>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仿宋_GB2312" w:hint="eastAsia"/>
                <w:b/>
                <w:bCs/>
                <w:kern w:val="0"/>
                <w:sz w:val="22"/>
                <w:szCs w:val="22"/>
              </w:rPr>
              <w:t>项目</w:t>
            </w:r>
          </w:p>
        </w:tc>
        <w:tc>
          <w:tcPr>
            <w:tcW w:w="3155" w:type="dxa"/>
            <w:tcBorders>
              <w:top w:val="single" w:sz="4" w:space="0" w:color="auto"/>
              <w:left w:val="nil"/>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仿宋_GB2312" w:hint="eastAsia"/>
                <w:b/>
                <w:bCs/>
                <w:kern w:val="0"/>
                <w:sz w:val="22"/>
                <w:szCs w:val="22"/>
              </w:rPr>
              <w:t>数量</w:t>
            </w:r>
          </w:p>
        </w:tc>
        <w:tc>
          <w:tcPr>
            <w:tcW w:w="5103" w:type="dxa"/>
            <w:tcBorders>
              <w:top w:val="single" w:sz="4" w:space="0" w:color="auto"/>
              <w:left w:val="nil"/>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仿宋_GB2312" w:hint="eastAsia"/>
                <w:b/>
                <w:bCs/>
                <w:kern w:val="0"/>
                <w:sz w:val="22"/>
                <w:szCs w:val="22"/>
              </w:rPr>
              <w:t>价值（金额单位：万元）</w:t>
            </w:r>
          </w:p>
        </w:tc>
      </w:tr>
      <w:tr w:rsidR="00E758A3">
        <w:trPr>
          <w:trHeight w:hRule="exact" w:val="567"/>
        </w:trPr>
        <w:tc>
          <w:tcPr>
            <w:tcW w:w="5224" w:type="dxa"/>
            <w:tcBorders>
              <w:top w:val="nil"/>
              <w:left w:val="single" w:sz="4" w:space="0" w:color="auto"/>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资产总额</w:t>
            </w:r>
          </w:p>
        </w:tc>
        <w:tc>
          <w:tcPr>
            <w:tcW w:w="3155"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szCs w:val="22"/>
              </w:rPr>
              <w:t>——</w:t>
            </w:r>
          </w:p>
        </w:tc>
        <w:tc>
          <w:tcPr>
            <w:tcW w:w="5103"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84818.48</w:t>
            </w:r>
          </w:p>
        </w:tc>
      </w:tr>
      <w:tr w:rsidR="00E758A3">
        <w:trPr>
          <w:trHeight w:hRule="exact" w:val="567"/>
        </w:trPr>
        <w:tc>
          <w:tcPr>
            <w:tcW w:w="5224" w:type="dxa"/>
            <w:tcBorders>
              <w:top w:val="nil"/>
              <w:left w:val="single" w:sz="4" w:space="0" w:color="auto"/>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1</w:t>
            </w:r>
            <w:r>
              <w:rPr>
                <w:rFonts w:ascii="Times New Roman" w:eastAsia="仿宋_GB2312" w:hAnsi="Times New Roman" w:cs="仿宋_GB2312" w:hint="eastAsia"/>
                <w:kern w:val="0"/>
                <w:sz w:val="22"/>
                <w:szCs w:val="22"/>
              </w:rPr>
              <w:t>、房屋（平方米）</w:t>
            </w:r>
          </w:p>
        </w:tc>
        <w:tc>
          <w:tcPr>
            <w:tcW w:w="3155"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93345.46</w:t>
            </w:r>
          </w:p>
        </w:tc>
        <w:tc>
          <w:tcPr>
            <w:tcW w:w="5103"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15727.71</w:t>
            </w:r>
          </w:p>
        </w:tc>
      </w:tr>
      <w:tr w:rsidR="00E758A3">
        <w:trPr>
          <w:trHeight w:hRule="exact" w:val="567"/>
        </w:trPr>
        <w:tc>
          <w:tcPr>
            <w:tcW w:w="5224" w:type="dxa"/>
            <w:tcBorders>
              <w:top w:val="nil"/>
              <w:left w:val="single" w:sz="4" w:space="0" w:color="auto"/>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其中：办公用房（平方米）</w:t>
            </w:r>
          </w:p>
        </w:tc>
        <w:tc>
          <w:tcPr>
            <w:tcW w:w="3155"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38200</w:t>
            </w:r>
          </w:p>
        </w:tc>
        <w:tc>
          <w:tcPr>
            <w:tcW w:w="5103"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2799.34</w:t>
            </w:r>
          </w:p>
        </w:tc>
      </w:tr>
      <w:tr w:rsidR="00E758A3">
        <w:trPr>
          <w:trHeight w:hRule="exact" w:val="567"/>
        </w:trPr>
        <w:tc>
          <w:tcPr>
            <w:tcW w:w="5224" w:type="dxa"/>
            <w:tcBorders>
              <w:top w:val="nil"/>
              <w:left w:val="single" w:sz="4" w:space="0" w:color="auto"/>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2</w:t>
            </w:r>
            <w:r>
              <w:rPr>
                <w:rFonts w:ascii="Times New Roman" w:eastAsia="仿宋_GB2312" w:hAnsi="Times New Roman" w:cs="仿宋_GB2312" w:hint="eastAsia"/>
                <w:kern w:val="0"/>
                <w:sz w:val="22"/>
                <w:szCs w:val="22"/>
              </w:rPr>
              <w:t>、车辆（台、辆）</w:t>
            </w:r>
          </w:p>
        </w:tc>
        <w:tc>
          <w:tcPr>
            <w:tcW w:w="3155"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207</w:t>
            </w:r>
          </w:p>
        </w:tc>
        <w:tc>
          <w:tcPr>
            <w:tcW w:w="5103"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6725.05</w:t>
            </w:r>
          </w:p>
        </w:tc>
      </w:tr>
      <w:tr w:rsidR="00E758A3">
        <w:trPr>
          <w:trHeight w:hRule="exact" w:val="567"/>
        </w:trPr>
        <w:tc>
          <w:tcPr>
            <w:tcW w:w="5224" w:type="dxa"/>
            <w:tcBorders>
              <w:top w:val="nil"/>
              <w:left w:val="single" w:sz="4" w:space="0" w:color="auto"/>
              <w:bottom w:val="single" w:sz="4" w:space="0" w:color="auto"/>
              <w:right w:val="single" w:sz="4" w:space="0" w:color="auto"/>
            </w:tcBorders>
            <w:vAlign w:val="center"/>
          </w:tcPr>
          <w:p w:rsidR="00E758A3" w:rsidRDefault="00E758A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3</w:t>
            </w:r>
            <w:r>
              <w:rPr>
                <w:rFonts w:ascii="Times New Roman" w:eastAsia="仿宋_GB2312" w:hAnsi="Times New Roman" w:cs="仿宋_GB2312" w:hint="eastAsia"/>
                <w:kern w:val="0"/>
                <w:sz w:val="22"/>
                <w:szCs w:val="22"/>
              </w:rPr>
              <w:t>、单价在</w:t>
            </w:r>
            <w:r>
              <w:rPr>
                <w:rFonts w:ascii="Times New Roman" w:eastAsia="仿宋_GB2312" w:hAnsi="Times New Roman" w:cs="Times New Roman"/>
                <w:kern w:val="0"/>
                <w:sz w:val="22"/>
                <w:szCs w:val="22"/>
              </w:rPr>
              <w:t>20</w:t>
            </w:r>
            <w:r>
              <w:rPr>
                <w:rFonts w:ascii="Times New Roman" w:eastAsia="仿宋_GB2312" w:hAnsi="Times New Roman" w:cs="仿宋_GB2312" w:hint="eastAsia"/>
                <w:kern w:val="0"/>
                <w:sz w:val="22"/>
                <w:szCs w:val="22"/>
              </w:rPr>
              <w:t>万元以上的设备</w:t>
            </w:r>
          </w:p>
        </w:tc>
        <w:tc>
          <w:tcPr>
            <w:tcW w:w="3155"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212</w:t>
            </w:r>
          </w:p>
        </w:tc>
        <w:tc>
          <w:tcPr>
            <w:tcW w:w="5103"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54984.92</w:t>
            </w:r>
          </w:p>
        </w:tc>
      </w:tr>
      <w:tr w:rsidR="00E758A3">
        <w:trPr>
          <w:trHeight w:hRule="exact" w:val="567"/>
        </w:trPr>
        <w:tc>
          <w:tcPr>
            <w:tcW w:w="5224" w:type="dxa"/>
            <w:tcBorders>
              <w:top w:val="nil"/>
              <w:left w:val="single" w:sz="4" w:space="0" w:color="auto"/>
              <w:bottom w:val="single" w:sz="4" w:space="0" w:color="auto"/>
              <w:right w:val="single" w:sz="4" w:space="0" w:color="auto"/>
            </w:tcBorders>
            <w:noWrap/>
            <w:vAlign w:val="center"/>
          </w:tcPr>
          <w:p w:rsidR="00E758A3" w:rsidRDefault="00E758A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4</w:t>
            </w:r>
            <w:r>
              <w:rPr>
                <w:rFonts w:ascii="Times New Roman" w:eastAsia="仿宋_GB2312" w:hAnsi="Times New Roman" w:cs="仿宋_GB2312"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17568</w:t>
            </w:r>
          </w:p>
        </w:tc>
        <w:tc>
          <w:tcPr>
            <w:tcW w:w="5103" w:type="dxa"/>
            <w:tcBorders>
              <w:top w:val="nil"/>
              <w:left w:val="nil"/>
              <w:bottom w:val="single" w:sz="4" w:space="0" w:color="auto"/>
              <w:right w:val="single" w:sz="4" w:space="0" w:color="auto"/>
            </w:tcBorders>
            <w:noWrap/>
            <w:vAlign w:val="center"/>
          </w:tcPr>
          <w:p w:rsidR="00E758A3" w:rsidRDefault="00E758A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7380.80</w:t>
            </w:r>
          </w:p>
        </w:tc>
      </w:tr>
    </w:tbl>
    <w:p w:rsidR="00E758A3" w:rsidRDefault="00E758A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八、名词解释</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、一般公共预算拨款收入：</w:t>
      </w:r>
      <w:r>
        <w:rPr>
          <w:rFonts w:ascii="Times New Roman" w:eastAsia="仿宋_GB2312" w:hAnsi="Times New Roman" w:cs="仿宋_GB2312" w:hint="eastAsia"/>
          <w:sz w:val="32"/>
          <w:szCs w:val="32"/>
        </w:rPr>
        <w:t>指市级财政当年拨付的资金。</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、事业收入：</w:t>
      </w:r>
      <w:r>
        <w:rPr>
          <w:rFonts w:ascii="Times New Roman" w:eastAsia="仿宋_GB2312" w:hAnsi="Times New Roman" w:cs="仿宋_GB2312" w:hint="eastAsia"/>
          <w:sz w:val="32"/>
          <w:szCs w:val="32"/>
        </w:rPr>
        <w:t>指事业单位开展专业业务活动及辅助活动所取得的收入。</w:t>
      </w:r>
    </w:p>
    <w:p w:rsidR="00E758A3" w:rsidRDefault="00E758A3">
      <w:pPr>
        <w:tabs>
          <w:tab w:val="left" w:pos="11490"/>
        </w:tabs>
        <w:spacing w:line="584"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、其他收入：</w:t>
      </w:r>
      <w:r>
        <w:rPr>
          <w:rFonts w:ascii="Times New Roman" w:eastAsia="仿宋_GB2312" w:hAnsi="Times New Roman" w:cs="仿宋_GB2312" w:hint="eastAsia"/>
          <w:sz w:val="32"/>
          <w:szCs w:val="32"/>
        </w:rPr>
        <w:t>指除</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事业收入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等以外的收入。主要是按规定动用的租房收入、存款利息收入等。</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、基本支出：</w:t>
      </w:r>
      <w:r>
        <w:rPr>
          <w:rFonts w:ascii="Times New Roman" w:eastAsia="仿宋_GB2312" w:hAnsi="Times New Roman" w:cs="仿宋_GB2312" w:hint="eastAsia"/>
          <w:sz w:val="32"/>
          <w:szCs w:val="32"/>
        </w:rPr>
        <w:t>指为保障机构正常运转、完成日常工作任务而发生的人员支出和公用支出。</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、项目支出：</w:t>
      </w:r>
      <w:r>
        <w:rPr>
          <w:rFonts w:ascii="Times New Roman" w:eastAsia="仿宋_GB2312" w:hAnsi="Times New Roman" w:cs="仿宋_GB2312" w:hint="eastAsia"/>
          <w:sz w:val="32"/>
          <w:szCs w:val="32"/>
        </w:rPr>
        <w:t>指在基本支出之外为完成特定行政任务和事业发展目标所发生的支出。</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6</w:t>
      </w:r>
      <w:r>
        <w:rPr>
          <w:rFonts w:ascii="Times New Roman" w:eastAsia="仿宋_GB2312" w:hAnsi="Times New Roman" w:cs="仿宋_GB2312" w:hint="eastAsia"/>
          <w:b/>
          <w:bCs/>
          <w:sz w:val="32"/>
          <w:szCs w:val="32"/>
        </w:rPr>
        <w:t>、上缴上级支出：</w:t>
      </w:r>
      <w:r>
        <w:rPr>
          <w:rFonts w:ascii="Times New Roman" w:eastAsia="仿宋_GB2312" w:hAnsi="Times New Roman" w:cs="仿宋_GB2312" w:hint="eastAsia"/>
          <w:sz w:val="32"/>
          <w:szCs w:val="32"/>
        </w:rPr>
        <w:t>指下级单位上缴上级的支出。</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7</w:t>
      </w: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经费：</w:t>
      </w:r>
      <w:r>
        <w:rPr>
          <w:rFonts w:ascii="Times New Roman" w:eastAsia="仿宋_GB2312" w:hAnsi="Times New Roman" w:cs="仿宋_GB2312" w:hint="eastAsia"/>
          <w:sz w:val="32"/>
          <w:szCs w:val="32"/>
        </w:rPr>
        <w:t>纳入市级财政预算管理的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仿宋_GB2312" w:hint="eastAsia"/>
          <w:b/>
          <w:bCs/>
          <w:sz w:val="32"/>
          <w:szCs w:val="32"/>
        </w:rPr>
        <w:t>、机关运行费：</w:t>
      </w:r>
      <w:r>
        <w:rPr>
          <w:rFonts w:ascii="Times New Roman" w:eastAsia="仿宋_GB2312" w:hAnsi="Times New Roman" w:cs="仿宋_GB2312"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仿宋_GB2312" w:hint="eastAsia"/>
          <w:b/>
          <w:bCs/>
          <w:sz w:val="32"/>
          <w:szCs w:val="32"/>
        </w:rPr>
        <w:t>、上年结转：</w:t>
      </w:r>
      <w:r>
        <w:rPr>
          <w:rFonts w:ascii="Times New Roman" w:eastAsia="仿宋_GB2312" w:hAnsi="Times New Roman" w:cs="仿宋_GB2312" w:hint="eastAsia"/>
          <w:sz w:val="32"/>
          <w:szCs w:val="32"/>
        </w:rPr>
        <w:t>指以前年度尚未完成、结转到本年仍按原规定用途继续使用的资金。</w:t>
      </w:r>
    </w:p>
    <w:p w:rsidR="00E758A3" w:rsidRDefault="00E758A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10</w:t>
      </w:r>
      <w:r>
        <w:rPr>
          <w:rFonts w:ascii="Times New Roman" w:eastAsia="仿宋_GB2312" w:hAnsi="Times New Roman" w:cs="仿宋_GB2312" w:hint="eastAsia"/>
          <w:b/>
          <w:bCs/>
          <w:sz w:val="32"/>
          <w:szCs w:val="32"/>
        </w:rPr>
        <w:t>、事业单位经营支出：</w:t>
      </w:r>
      <w:r>
        <w:rPr>
          <w:rFonts w:ascii="Times New Roman" w:eastAsia="仿宋_GB2312" w:hAnsi="Times New Roman" w:cs="仿宋_GB2312" w:hint="eastAsia"/>
          <w:sz w:val="32"/>
          <w:szCs w:val="32"/>
        </w:rPr>
        <w:t>指事业单位在专业业务活动及其辅助活动之外开展非独立核算经营活动发生的支出。</w:t>
      </w:r>
    </w:p>
    <w:p w:rsidR="00E758A3" w:rsidRDefault="00E758A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九、其他需要说明的事项</w:t>
      </w:r>
    </w:p>
    <w:p w:rsidR="00E758A3" w:rsidRDefault="00E758A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我单位无其他需要说明的事项。</w:t>
      </w:r>
    </w:p>
    <w:sectPr w:rsidR="00E758A3" w:rsidSect="005C72B1">
      <w:footerReference w:type="default" r:id="rId6"/>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A3" w:rsidRDefault="00E758A3" w:rsidP="005C72B1">
      <w:pPr>
        <w:rPr>
          <w:rFonts w:cs="Times New Roman"/>
        </w:rPr>
      </w:pPr>
      <w:r>
        <w:rPr>
          <w:rFonts w:cs="Times New Roman"/>
        </w:rPr>
        <w:separator/>
      </w:r>
    </w:p>
  </w:endnote>
  <w:endnote w:type="continuationSeparator" w:id="0">
    <w:p w:rsidR="00E758A3" w:rsidRDefault="00E758A3" w:rsidP="005C72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书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3" w:rsidRDefault="00E758A3">
    <w:pPr>
      <w:pStyle w:val="Footer"/>
      <w:jc w:val="center"/>
    </w:pPr>
    <w:r>
      <w:t>-</w:t>
    </w:r>
    <w:fldSimple w:instr="PAGE   \* MERGEFORMAT">
      <w:r w:rsidRPr="00322E3D">
        <w:rPr>
          <w:noProof/>
          <w:lang w:val="zh-CN"/>
        </w:rPr>
        <w:t>23</w:t>
      </w:r>
    </w:fldSimple>
    <w:r>
      <w:t>-</w:t>
    </w:r>
  </w:p>
  <w:p w:rsidR="00E758A3" w:rsidRDefault="00E75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A3" w:rsidRDefault="00E758A3" w:rsidP="005C72B1">
      <w:pPr>
        <w:rPr>
          <w:rFonts w:cs="Times New Roman"/>
        </w:rPr>
      </w:pPr>
      <w:r>
        <w:rPr>
          <w:rFonts w:cs="Times New Roman"/>
        </w:rPr>
        <w:separator/>
      </w:r>
    </w:p>
  </w:footnote>
  <w:footnote w:type="continuationSeparator" w:id="0">
    <w:p w:rsidR="00E758A3" w:rsidRDefault="00E758A3" w:rsidP="005C72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7CC"/>
    <w:rsid w:val="000230E6"/>
    <w:rsid w:val="000846DC"/>
    <w:rsid w:val="000E5891"/>
    <w:rsid w:val="001229D4"/>
    <w:rsid w:val="00134C5D"/>
    <w:rsid w:val="0025632D"/>
    <w:rsid w:val="00267206"/>
    <w:rsid w:val="00301B41"/>
    <w:rsid w:val="00302C49"/>
    <w:rsid w:val="00322E3D"/>
    <w:rsid w:val="003278DC"/>
    <w:rsid w:val="003B48D7"/>
    <w:rsid w:val="003E16CB"/>
    <w:rsid w:val="003E33F7"/>
    <w:rsid w:val="004475D1"/>
    <w:rsid w:val="004A54AA"/>
    <w:rsid w:val="004B6853"/>
    <w:rsid w:val="0050437A"/>
    <w:rsid w:val="005A2FBD"/>
    <w:rsid w:val="005A7B4D"/>
    <w:rsid w:val="005C72B1"/>
    <w:rsid w:val="00637860"/>
    <w:rsid w:val="006763E8"/>
    <w:rsid w:val="00680B1A"/>
    <w:rsid w:val="00695652"/>
    <w:rsid w:val="007414B2"/>
    <w:rsid w:val="007D76D9"/>
    <w:rsid w:val="00816593"/>
    <w:rsid w:val="00822DE7"/>
    <w:rsid w:val="00834E8F"/>
    <w:rsid w:val="00875CF4"/>
    <w:rsid w:val="008B71CF"/>
    <w:rsid w:val="008C4BFE"/>
    <w:rsid w:val="00917888"/>
    <w:rsid w:val="00944233"/>
    <w:rsid w:val="00966119"/>
    <w:rsid w:val="00994ABF"/>
    <w:rsid w:val="009F327B"/>
    <w:rsid w:val="00A452FF"/>
    <w:rsid w:val="00A566D6"/>
    <w:rsid w:val="00A91961"/>
    <w:rsid w:val="00B00F0E"/>
    <w:rsid w:val="00B231E6"/>
    <w:rsid w:val="00B40732"/>
    <w:rsid w:val="00B54633"/>
    <w:rsid w:val="00B80935"/>
    <w:rsid w:val="00B97DBE"/>
    <w:rsid w:val="00BC1787"/>
    <w:rsid w:val="00BF1CA5"/>
    <w:rsid w:val="00C1571F"/>
    <w:rsid w:val="00C15A02"/>
    <w:rsid w:val="00C71F48"/>
    <w:rsid w:val="00C740DA"/>
    <w:rsid w:val="00D32E09"/>
    <w:rsid w:val="00D347CC"/>
    <w:rsid w:val="00D5576C"/>
    <w:rsid w:val="00D92CAB"/>
    <w:rsid w:val="00DB22CE"/>
    <w:rsid w:val="00E41819"/>
    <w:rsid w:val="00E63F56"/>
    <w:rsid w:val="00E758A3"/>
    <w:rsid w:val="00EC62E6"/>
    <w:rsid w:val="00EE2BB4"/>
    <w:rsid w:val="00F33A9F"/>
    <w:rsid w:val="00F43D1F"/>
    <w:rsid w:val="00FA4075"/>
    <w:rsid w:val="00FD4219"/>
    <w:rsid w:val="00FD465C"/>
    <w:rsid w:val="0C946333"/>
    <w:rsid w:val="26071CD7"/>
    <w:rsid w:val="3AFD2A1C"/>
    <w:rsid w:val="56983779"/>
    <w:rsid w:val="583938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B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72B1"/>
    <w:rPr>
      <w:sz w:val="18"/>
      <w:szCs w:val="18"/>
    </w:rPr>
  </w:style>
  <w:style w:type="character" w:customStyle="1" w:styleId="BalloonTextChar">
    <w:name w:val="Balloon Text Char"/>
    <w:basedOn w:val="DefaultParagraphFont"/>
    <w:link w:val="BalloonText"/>
    <w:uiPriority w:val="99"/>
    <w:semiHidden/>
    <w:locked/>
    <w:rsid w:val="003B48D7"/>
    <w:rPr>
      <w:rFonts w:ascii="Calibri" w:hAnsi="Calibri" w:cs="Calibri"/>
      <w:sz w:val="2"/>
    </w:rPr>
  </w:style>
  <w:style w:type="paragraph" w:styleId="Footer">
    <w:name w:val="footer"/>
    <w:basedOn w:val="Normal"/>
    <w:link w:val="FooterChar"/>
    <w:uiPriority w:val="99"/>
    <w:rsid w:val="005C72B1"/>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locked/>
    <w:rsid w:val="003B48D7"/>
    <w:rPr>
      <w:rFonts w:ascii="Calibri" w:hAnsi="Calibri" w:cs="Calibri"/>
      <w:sz w:val="18"/>
      <w:szCs w:val="18"/>
    </w:rPr>
  </w:style>
  <w:style w:type="paragraph" w:styleId="Header">
    <w:name w:val="header"/>
    <w:basedOn w:val="Normal"/>
    <w:link w:val="HeaderChar"/>
    <w:uiPriority w:val="99"/>
    <w:rsid w:val="005C72B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3B48D7"/>
    <w:rPr>
      <w:rFonts w:ascii="Calibri" w:hAnsi="Calibri" w:cs="Calibri"/>
      <w:sz w:val="18"/>
      <w:szCs w:val="18"/>
    </w:rPr>
  </w:style>
  <w:style w:type="paragraph" w:styleId="TOC1">
    <w:name w:val="toc 1"/>
    <w:basedOn w:val="Normal"/>
    <w:next w:val="Normal"/>
    <w:autoRedefine/>
    <w:uiPriority w:val="99"/>
    <w:semiHidden/>
    <w:rsid w:val="005C72B1"/>
    <w:rPr>
      <w:rFonts w:ascii="Times New Roman" w:hAnsi="Times New Roman" w:cs="Times New Roman"/>
    </w:rPr>
  </w:style>
  <w:style w:type="paragraph" w:styleId="FootnoteText">
    <w:name w:val="footnote text"/>
    <w:basedOn w:val="Normal"/>
    <w:link w:val="FootnoteTextChar"/>
    <w:uiPriority w:val="99"/>
    <w:semiHidden/>
    <w:rsid w:val="005C72B1"/>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3B48D7"/>
    <w:rPr>
      <w:rFonts w:ascii="Calibri" w:hAnsi="Calibri" w:cs="Calibri"/>
      <w:sz w:val="18"/>
      <w:szCs w:val="18"/>
    </w:rPr>
  </w:style>
  <w:style w:type="paragraph" w:styleId="TOC2">
    <w:name w:val="toc 2"/>
    <w:basedOn w:val="Normal"/>
    <w:next w:val="Normal"/>
    <w:autoRedefine/>
    <w:uiPriority w:val="99"/>
    <w:semiHidden/>
    <w:rsid w:val="005C72B1"/>
    <w:pPr>
      <w:ind w:leftChars="200" w:left="200"/>
    </w:pPr>
    <w:rPr>
      <w:rFonts w:ascii="Times New Roman" w:hAnsi="Times New Roman" w:cs="Times New Roman"/>
    </w:rPr>
  </w:style>
  <w:style w:type="character" w:styleId="FootnoteReference">
    <w:name w:val="footnote reference"/>
    <w:basedOn w:val="DefaultParagraphFont"/>
    <w:uiPriority w:val="99"/>
    <w:semiHidden/>
    <w:rsid w:val="005C72B1"/>
    <w:rPr>
      <w:rFonts w:cs="Times New Roman"/>
      <w:vertAlign w:val="superscript"/>
    </w:rPr>
  </w:style>
  <w:style w:type="paragraph" w:customStyle="1" w:styleId="Default">
    <w:name w:val="Default"/>
    <w:uiPriority w:val="99"/>
    <w:rsid w:val="005C72B1"/>
    <w:pPr>
      <w:widowControl w:val="0"/>
      <w:autoSpaceDE w:val="0"/>
      <w:autoSpaceDN w:val="0"/>
      <w:adjustRightInd w:val="0"/>
    </w:pPr>
    <w:rPr>
      <w:color w:val="000000"/>
      <w:kern w:val="0"/>
      <w:sz w:val="24"/>
      <w:szCs w:val="24"/>
    </w:rPr>
  </w:style>
  <w:style w:type="paragraph" w:customStyle="1" w:styleId="1">
    <w:name w:val="单元格样式1"/>
    <w:basedOn w:val="Normal"/>
    <w:uiPriority w:val="99"/>
    <w:rsid w:val="005C72B1"/>
    <w:pPr>
      <w:widowControl/>
      <w:jc w:val="center"/>
    </w:pPr>
    <w:rPr>
      <w:rFonts w:ascii="方正书宋_GBK" w:eastAsia="方正书宋_GBK" w:hAnsi="方正书宋_GBK" w:cs="方正书宋_GBK"/>
      <w:b/>
      <w:bCs/>
      <w:kern w:val="0"/>
      <w:lang w:eastAsia="uk-UA"/>
    </w:rPr>
  </w:style>
  <w:style w:type="paragraph" w:customStyle="1" w:styleId="4">
    <w:name w:val="单元格样式4"/>
    <w:basedOn w:val="Normal"/>
    <w:uiPriority w:val="99"/>
    <w:rsid w:val="005C72B1"/>
    <w:pPr>
      <w:widowControl/>
      <w:jc w:val="right"/>
    </w:pPr>
    <w:rPr>
      <w:rFonts w:ascii="方正书宋_GBK" w:eastAsia="方正书宋_GBK" w:hAnsi="方正书宋_GBK" w:cs="方正书宋_GBK"/>
      <w:kern w:val="0"/>
      <w:lang w:eastAsia="uk-UA"/>
    </w:rPr>
  </w:style>
  <w:style w:type="paragraph" w:customStyle="1" w:styleId="2">
    <w:name w:val="单元格样式2"/>
    <w:basedOn w:val="Normal"/>
    <w:uiPriority w:val="99"/>
    <w:rsid w:val="005C72B1"/>
    <w:pPr>
      <w:widowControl/>
      <w:jc w:val="left"/>
    </w:pPr>
    <w:rPr>
      <w:rFonts w:ascii="方正书宋_GBK" w:eastAsia="方正书宋_GBK" w:hAnsi="方正书宋_GBK" w:cs="方正书宋_GBK"/>
      <w:kern w:val="0"/>
      <w:lang w:eastAsia="uk-UA"/>
    </w:rPr>
  </w:style>
  <w:style w:type="paragraph" w:customStyle="1" w:styleId="3">
    <w:name w:val="单元格样式3"/>
    <w:basedOn w:val="Normal"/>
    <w:uiPriority w:val="99"/>
    <w:rsid w:val="005C72B1"/>
    <w:pPr>
      <w:widowControl/>
      <w:jc w:val="center"/>
    </w:pPr>
    <w:rPr>
      <w:rFonts w:ascii="方正书宋_GBK" w:eastAsia="方正书宋_GBK" w:hAnsi="方正书宋_GBK" w:cs="方正书宋_GBK"/>
      <w:kern w:val="0"/>
      <w:lang w:eastAsia="uk-UA"/>
    </w:rPr>
  </w:style>
  <w:style w:type="paragraph" w:customStyle="1" w:styleId="6">
    <w:name w:val="单元格样式6"/>
    <w:basedOn w:val="Normal"/>
    <w:uiPriority w:val="99"/>
    <w:rsid w:val="005C72B1"/>
    <w:pPr>
      <w:widowControl/>
      <w:jc w:val="center"/>
    </w:pPr>
    <w:rPr>
      <w:rFonts w:ascii="方正书宋_GBK" w:eastAsia="方正书宋_GBK" w:hAnsi="方正书宋_GBK" w:cs="方正书宋_GBK"/>
      <w:b/>
      <w:bCs/>
      <w:kern w:val="0"/>
      <w:lang w:eastAsia="uk-UA"/>
    </w:rPr>
  </w:style>
  <w:style w:type="paragraph" w:customStyle="1" w:styleId="7">
    <w:name w:val="单元格样式7"/>
    <w:basedOn w:val="Normal"/>
    <w:uiPriority w:val="99"/>
    <w:rsid w:val="005C72B1"/>
    <w:pPr>
      <w:widowControl/>
      <w:jc w:val="right"/>
    </w:pPr>
    <w:rPr>
      <w:rFonts w:ascii="方正书宋_GBK" w:eastAsia="方正书宋_GBK" w:hAnsi="方正书宋_GBK" w:cs="方正书宋_GBK"/>
      <w:b/>
      <w:bCs/>
      <w:kern w:val="0"/>
      <w:lang w:eastAsia="uk-UA"/>
    </w:rPr>
  </w:style>
  <w:style w:type="paragraph" w:customStyle="1" w:styleId="5">
    <w:name w:val="单元格样式5"/>
    <w:basedOn w:val="Normal"/>
    <w:uiPriority w:val="99"/>
    <w:rsid w:val="005C72B1"/>
    <w:pPr>
      <w:widowControl/>
      <w:jc w:val="left"/>
    </w:pPr>
    <w:rPr>
      <w:rFonts w:ascii="方正书宋_GBK" w:eastAsia="方正书宋_GBK" w:hAnsi="方正书宋_GBK" w:cs="方正书宋_GBK"/>
      <w:b/>
      <w:bCs/>
      <w:kern w:val="0"/>
      <w:lang w:eastAsia="uk-UA"/>
    </w:rPr>
  </w:style>
  <w:style w:type="paragraph" w:customStyle="1" w:styleId="Normal0">
    <w:name w:val="[Normal]"/>
    <w:uiPriority w:val="99"/>
    <w:rsid w:val="00C740DA"/>
    <w:pPr>
      <w:widowControl w:val="0"/>
      <w:autoSpaceDE w:val="0"/>
      <w:autoSpaceDN w:val="0"/>
      <w:adjustRightInd w:val="0"/>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23</Pages>
  <Words>1428</Words>
  <Characters>8141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PC</cp:lastModifiedBy>
  <cp:revision>110</cp:revision>
  <cp:lastPrinted>2018-01-30T06:12:00Z</cp:lastPrinted>
  <dcterms:created xsi:type="dcterms:W3CDTF">2020-01-13T03:27:00Z</dcterms:created>
  <dcterms:modified xsi:type="dcterms:W3CDTF">2023-03-15T02:41:00Z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4E44EDF0EF9F46F78136DEDCDFA20100</vt:lpwstr>
  </property>
</Properties>
</file>